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531" w:rsidRPr="006A0D7E" w:rsidRDefault="00DB6AB1" w:rsidP="00990928">
      <w:pPr>
        <w:pStyle w:val="Title"/>
        <w:spacing w:before="60"/>
        <w:rPr>
          <w:sz w:val="37"/>
          <w:szCs w:val="37"/>
        </w:rPr>
      </w:pPr>
      <w:bookmarkStart w:id="0" w:name="_GoBack"/>
      <w:bookmarkEnd w:id="0"/>
      <w:r>
        <w:rPr>
          <w:rFonts w:ascii="MS Gothic" w:eastAsia="MS Gothic" w:hAnsi="MS Gothic" w:cs="MS Gothic" w:hint="eastAsia"/>
          <w:sz w:val="37"/>
          <w:szCs w:val="37"/>
        </w:rPr>
        <w:t>可</w:t>
      </w:r>
      <w:r w:rsidRPr="00DB6AB1">
        <w:rPr>
          <w:rFonts w:ascii="MS Gothic" w:eastAsia="MS Gothic" w:hAnsi="MS Gothic" w:cs="MS Gothic" w:hint="eastAsia"/>
          <w:sz w:val="37"/>
          <w:szCs w:val="37"/>
        </w:rPr>
        <w:t>幫助您為</w:t>
      </w:r>
      <w:r w:rsidR="00CE123D" w:rsidRPr="00233EF2">
        <w:rPr>
          <w:rFonts w:ascii="MS Gothic" w:eastAsia="MS Gothic" w:hAnsi="MS Gothic" w:cs="MS Gothic" w:hint="eastAsia"/>
          <w:sz w:val="37"/>
          <w:szCs w:val="37"/>
        </w:rPr>
        <w:t>移民行政行動作準備的十項</w:t>
      </w:r>
      <w:r w:rsidR="00FF0384" w:rsidRPr="00FF0384">
        <w:rPr>
          <w:rFonts w:ascii="MS Gothic" w:eastAsia="MS Gothic" w:hAnsi="MS Gothic" w:cs="MS Gothic" w:hint="eastAsia"/>
          <w:sz w:val="37"/>
          <w:szCs w:val="37"/>
        </w:rPr>
        <w:t>方式</w:t>
      </w:r>
      <w:r w:rsidR="00440607" w:rsidRPr="006A0D7E">
        <w:rPr>
          <w:sz w:val="37"/>
          <w:szCs w:val="37"/>
        </w:rPr>
        <w:t xml:space="preserve"> </w:t>
      </w:r>
    </w:p>
    <w:p w:rsidR="00F75159" w:rsidRPr="00603D76" w:rsidRDefault="00CE123D" w:rsidP="00B14BE6">
      <w:pPr>
        <w:pStyle w:val="docdate"/>
        <w:spacing w:before="60" w:after="160"/>
        <w:rPr>
          <w:rFonts w:ascii="Times New Roman" w:hAnsi="Times New Roman" w:cs="Times New Roman"/>
        </w:rPr>
        <w:sectPr w:rsidR="00F75159" w:rsidRPr="00603D76" w:rsidSect="00F75159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 w:code="1"/>
          <w:pgMar w:top="936" w:right="720" w:bottom="936" w:left="720" w:header="504" w:footer="360" w:gutter="0"/>
          <w:cols w:space="720"/>
          <w:titlePg/>
          <w:docGrid w:linePitch="360"/>
        </w:sectPr>
      </w:pPr>
      <w:r w:rsidRPr="00603D76">
        <w:rPr>
          <w:rFonts w:ascii="Times New Roman" w:hAnsi="Times New Roman" w:cs="Times New Roman"/>
        </w:rPr>
        <w:t xml:space="preserve"> 201</w:t>
      </w:r>
      <w:r w:rsidR="00603D76" w:rsidRPr="00603D76">
        <w:rPr>
          <w:rFonts w:ascii="Times New Roman" w:hAnsi="Times New Roman" w:cs="Times New Roman"/>
        </w:rPr>
        <w:t>4</w:t>
      </w:r>
      <w:r w:rsidR="00603D76" w:rsidRPr="00603D76">
        <w:rPr>
          <w:rFonts w:ascii="Times New Roman" w:eastAsia="MS Gothic" w:hAnsi="Times New Roman" w:cs="Times New Roman"/>
        </w:rPr>
        <w:t>年</w:t>
      </w:r>
      <w:r w:rsidR="00603D76" w:rsidRPr="00603D76">
        <w:rPr>
          <w:rFonts w:ascii="Times New Roman" w:eastAsia="MS Gothic" w:hAnsi="Times New Roman" w:cs="Times New Roman"/>
        </w:rPr>
        <w:t>11</w:t>
      </w:r>
      <w:r w:rsidR="00603D76" w:rsidRPr="00603D76">
        <w:rPr>
          <w:rFonts w:ascii="Times New Roman" w:eastAsia="MS Gothic" w:hAnsi="Times New Roman" w:cs="Times New Roman"/>
        </w:rPr>
        <w:t>月</w:t>
      </w:r>
    </w:p>
    <w:p w:rsidR="0032347D" w:rsidRPr="00CE123D" w:rsidRDefault="00CE123D" w:rsidP="00CE123D">
      <w:pPr>
        <w:pStyle w:val="Introduction"/>
        <w:keepNext/>
        <w:framePr w:dropCap="drop" w:lines="3" w:wrap="around" w:vAnchor="text" w:hAnchor="text" w:y="17"/>
        <w:spacing w:line="705" w:lineRule="exact"/>
        <w:textAlignment w:val="baseline"/>
        <w:rPr>
          <w:position w:val="-6"/>
          <w:sz w:val="80"/>
          <w:szCs w:val="80"/>
        </w:rPr>
      </w:pPr>
      <w:r w:rsidRPr="00CE123D">
        <w:rPr>
          <w:rFonts w:ascii="MS Gothic" w:eastAsia="MS Gothic" w:hAnsi="MS Gothic" w:cs="MS Gothic" w:hint="eastAsia"/>
          <w:sz w:val="80"/>
          <w:szCs w:val="80"/>
        </w:rPr>
        <w:t>在</w:t>
      </w:r>
    </w:p>
    <w:p w:rsidR="0032347D" w:rsidRPr="00672737" w:rsidRDefault="00CE123D" w:rsidP="0032347D">
      <w:pPr>
        <w:pStyle w:val="Introduction"/>
        <w:rPr>
          <w:rFonts w:ascii="Times New Roman" w:hAnsi="Times New Roman"/>
        </w:rPr>
      </w:pPr>
      <w:r w:rsidRPr="00672737">
        <w:rPr>
          <w:rFonts w:ascii="Times New Roman" w:hAnsi="Times New Roman"/>
          <w:szCs w:val="18"/>
        </w:rPr>
        <w:t>2014</w:t>
      </w:r>
      <w:r w:rsidRPr="00672737">
        <w:rPr>
          <w:rFonts w:ascii="Times New Roman" w:eastAsia="MS Gothic" w:hAnsi="Times New Roman"/>
          <w:szCs w:val="18"/>
        </w:rPr>
        <w:t>年</w:t>
      </w:r>
      <w:r w:rsidRPr="00672737">
        <w:rPr>
          <w:rFonts w:ascii="Times New Roman" w:hAnsi="Times New Roman"/>
          <w:szCs w:val="18"/>
        </w:rPr>
        <w:t>11</w:t>
      </w:r>
      <w:r w:rsidRPr="00672737">
        <w:rPr>
          <w:rFonts w:ascii="Times New Roman" w:eastAsia="MS Gothic" w:hAnsi="Times New Roman"/>
          <w:szCs w:val="18"/>
        </w:rPr>
        <w:t>月</w:t>
      </w:r>
      <w:r w:rsidRPr="00672737">
        <w:rPr>
          <w:rFonts w:ascii="Times New Roman" w:hAnsi="Times New Roman"/>
          <w:szCs w:val="18"/>
        </w:rPr>
        <w:t>20</w:t>
      </w:r>
      <w:r w:rsidRPr="00672737">
        <w:rPr>
          <w:rFonts w:ascii="Times New Roman" w:eastAsia="MS Gothic" w:hAnsi="Times New Roman"/>
          <w:szCs w:val="18"/>
        </w:rPr>
        <w:t>日，美國總統宣布</w:t>
      </w:r>
      <w:r w:rsidR="00DB6AB1" w:rsidRPr="00DB6AB1">
        <w:rPr>
          <w:rFonts w:ascii="Times New Roman" w:eastAsia="MS Gothic" w:hAnsi="Times New Roman" w:hint="eastAsia"/>
          <w:szCs w:val="18"/>
        </w:rPr>
        <w:t>了</w:t>
      </w:r>
      <w:r w:rsidRPr="00672737">
        <w:rPr>
          <w:rFonts w:ascii="Times New Roman" w:eastAsia="MS Gothic" w:hAnsi="Times New Roman"/>
          <w:szCs w:val="18"/>
        </w:rPr>
        <w:t>他的行政計劃，</w:t>
      </w:r>
      <w:r w:rsidR="00DB6AB1" w:rsidRPr="00DB6AB1">
        <w:rPr>
          <w:rFonts w:ascii="Times New Roman" w:eastAsia="MS Gothic" w:hAnsi="Times New Roman" w:hint="eastAsia"/>
          <w:szCs w:val="18"/>
        </w:rPr>
        <w:t>以允</w:t>
      </w:r>
      <w:r w:rsidRPr="00672737">
        <w:rPr>
          <w:rFonts w:ascii="Times New Roman" w:eastAsia="MS Gothic" w:hAnsi="Times New Roman"/>
          <w:szCs w:val="18"/>
        </w:rPr>
        <w:t>許一些無證美國人</w:t>
      </w:r>
      <w:r w:rsidR="00672737" w:rsidRPr="00672737">
        <w:rPr>
          <w:rFonts w:ascii="Times New Roman" w:eastAsia="MS Gothic" w:hAnsi="Times New Roman"/>
          <w:szCs w:val="18"/>
        </w:rPr>
        <w:t>士</w:t>
      </w:r>
      <w:r w:rsidRPr="00672737">
        <w:rPr>
          <w:rFonts w:ascii="Times New Roman" w:eastAsia="MS Gothic" w:hAnsi="Times New Roman"/>
          <w:szCs w:val="18"/>
        </w:rPr>
        <w:t>挺身</w:t>
      </w:r>
      <w:r w:rsidR="00DB6AB1" w:rsidRPr="00DB6AB1">
        <w:rPr>
          <w:rFonts w:ascii="Times New Roman" w:eastAsia="MS Gothic" w:hAnsi="Times New Roman" w:hint="eastAsia"/>
          <w:szCs w:val="18"/>
        </w:rPr>
        <w:t>自願</w:t>
      </w:r>
      <w:r w:rsidRPr="00672737">
        <w:rPr>
          <w:rFonts w:ascii="Times New Roman" w:eastAsia="MS Gothic" w:hAnsi="Times New Roman"/>
          <w:szCs w:val="18"/>
        </w:rPr>
        <w:t>申請工作許可證和獲得免受遞解</w:t>
      </w:r>
      <w:r w:rsidR="00DB6AB1" w:rsidRPr="00DB6AB1">
        <w:rPr>
          <w:rFonts w:ascii="Times New Roman" w:eastAsia="MS Gothic" w:hAnsi="Times New Roman" w:hint="eastAsia"/>
          <w:szCs w:val="18"/>
        </w:rPr>
        <w:t>出境</w:t>
      </w:r>
      <w:r w:rsidRPr="00672737">
        <w:rPr>
          <w:rFonts w:ascii="Times New Roman" w:eastAsia="MS Gothic" w:hAnsi="Times New Roman"/>
          <w:szCs w:val="18"/>
        </w:rPr>
        <w:t>的保護。雖然該方案還沒有正式開始</w:t>
      </w:r>
      <w:r w:rsidR="00DB6AB1" w:rsidRPr="00DB6AB1">
        <w:rPr>
          <w:rFonts w:ascii="Times New Roman" w:eastAsia="MS Gothic" w:hAnsi="Times New Roman" w:hint="eastAsia"/>
          <w:szCs w:val="18"/>
        </w:rPr>
        <w:t>，</w:t>
      </w:r>
      <w:r w:rsidRPr="00672737">
        <w:rPr>
          <w:rFonts w:ascii="Times New Roman" w:eastAsia="MS Gothic" w:hAnsi="Times New Roman"/>
          <w:szCs w:val="18"/>
        </w:rPr>
        <w:t>或提供申請表格，但您現在可以開始作準備。</w:t>
      </w:r>
    </w:p>
    <w:p w:rsidR="00440607" w:rsidRPr="00F75159" w:rsidRDefault="000007DF" w:rsidP="000007DF">
      <w:pPr>
        <w:pStyle w:val="Heading1"/>
      </w:pPr>
      <w:r w:rsidRPr="000007DF">
        <w:rPr>
          <w:rFonts w:hint="eastAsia"/>
        </w:rPr>
        <w:t>準備申請費用</w:t>
      </w:r>
      <w:r w:rsidR="00CE123D" w:rsidRPr="00CE123D">
        <w:t xml:space="preserve"> (</w:t>
      </w:r>
      <w:r w:rsidR="00CE123D" w:rsidRPr="00CE123D">
        <w:rPr>
          <w:rFonts w:hint="eastAsia"/>
        </w:rPr>
        <w:t>至少</w:t>
      </w:r>
      <w:r w:rsidR="00CE123D" w:rsidRPr="00CE123D">
        <w:t>$465)</w:t>
      </w:r>
    </w:p>
    <w:p w:rsidR="00440607" w:rsidRPr="00440607" w:rsidRDefault="00CE123D" w:rsidP="00026026">
      <w:pPr>
        <w:pStyle w:val="Introduction"/>
      </w:pPr>
      <w:r w:rsidRPr="00672737">
        <w:rPr>
          <w:rFonts w:ascii="Times New Roman" w:eastAsia="MS Gothic" w:hAnsi="Times New Roman"/>
          <w:szCs w:val="18"/>
        </w:rPr>
        <w:t>移民申請費用一般</w:t>
      </w:r>
      <w:r w:rsidR="00C05862" w:rsidRPr="00C05862">
        <w:rPr>
          <w:rFonts w:ascii="Times New Roman" w:eastAsia="MS Gothic" w:hAnsi="Times New Roman" w:hint="eastAsia"/>
          <w:szCs w:val="18"/>
        </w:rPr>
        <w:t>都</w:t>
      </w:r>
      <w:r w:rsidRPr="00672737">
        <w:rPr>
          <w:rFonts w:ascii="Times New Roman" w:eastAsia="MS Gothic" w:hAnsi="Times New Roman"/>
          <w:szCs w:val="18"/>
        </w:rPr>
        <w:t>是昂貴的。</w:t>
      </w:r>
      <w:r w:rsidRPr="00672737">
        <w:rPr>
          <w:rFonts w:ascii="Times New Roman" w:eastAsia="MS Gothic" w:hAnsi="Times New Roman"/>
          <w:szCs w:val="18"/>
        </w:rPr>
        <w:t>2012</w:t>
      </w:r>
      <w:r w:rsidR="003E78C6">
        <w:rPr>
          <w:rFonts w:ascii="Times New Roman" w:eastAsia="MS Gothic" w:hAnsi="Times New Roman"/>
          <w:szCs w:val="18"/>
        </w:rPr>
        <w:t>年的</w:t>
      </w:r>
      <w:r w:rsidR="003E78C6" w:rsidRPr="003E78C6">
        <w:rPr>
          <w:rFonts w:ascii="Times New Roman" w:eastAsia="MS Gothic" w:hAnsi="Times New Roman" w:hint="eastAsia"/>
          <w:szCs w:val="18"/>
        </w:rPr>
        <w:t>幼</w:t>
      </w:r>
      <w:r w:rsidRPr="00672737">
        <w:rPr>
          <w:rFonts w:ascii="Times New Roman" w:eastAsia="MS Gothic" w:hAnsi="Times New Roman"/>
          <w:szCs w:val="18"/>
        </w:rPr>
        <w:t>年來美暫緩遞解行動</w:t>
      </w:r>
      <w:r w:rsidRPr="00672737">
        <w:rPr>
          <w:rFonts w:ascii="Times New Roman" w:eastAsia="MS Gothic" w:hAnsi="Times New Roman"/>
          <w:szCs w:val="18"/>
        </w:rPr>
        <w:t xml:space="preserve"> (DACA)</w:t>
      </w:r>
      <w:r w:rsidRPr="00672737">
        <w:rPr>
          <w:rFonts w:ascii="Times New Roman" w:hAnsi="Times New Roman"/>
        </w:rPr>
        <w:t xml:space="preserve"> </w:t>
      </w:r>
      <w:r w:rsidRPr="00672737">
        <w:rPr>
          <w:rFonts w:ascii="Times New Roman" w:eastAsia="MS Gothic" w:hAnsi="Times New Roman"/>
          <w:szCs w:val="18"/>
        </w:rPr>
        <w:t>的申請費用是</w:t>
      </w:r>
      <w:r w:rsidRPr="00672737">
        <w:rPr>
          <w:rFonts w:ascii="Times New Roman" w:eastAsia="MS Gothic" w:hAnsi="Times New Roman"/>
          <w:szCs w:val="18"/>
        </w:rPr>
        <w:t>$465</w:t>
      </w:r>
      <w:r w:rsidRPr="00672737">
        <w:rPr>
          <w:rFonts w:ascii="Times New Roman" w:eastAsia="MS Gothic" w:hAnsi="Times New Roman"/>
          <w:szCs w:val="18"/>
        </w:rPr>
        <w:t>。新計劃的費用有可能更高。因此，您現在應開始存錢或向您當地的信用社</w:t>
      </w:r>
      <w:r w:rsidRPr="00672737">
        <w:rPr>
          <w:rFonts w:ascii="Times New Roman" w:eastAsia="MingLiU" w:hAnsi="Times New Roman"/>
          <w:szCs w:val="18"/>
        </w:rPr>
        <w:t>查看能否得到</w:t>
      </w:r>
      <w:r w:rsidRPr="00672737">
        <w:rPr>
          <w:rFonts w:ascii="Times New Roman" w:eastAsia="MS Gothic" w:hAnsi="Times New Roman"/>
          <w:szCs w:val="18"/>
        </w:rPr>
        <w:t>低利率貸款</w:t>
      </w:r>
      <w:r w:rsidRPr="00C163DD">
        <w:rPr>
          <w:rFonts w:ascii="MS Gothic" w:eastAsia="MS Gothic" w:hAnsi="MS Gothic" w:cs="MS Gothic" w:hint="eastAsia"/>
          <w:szCs w:val="18"/>
        </w:rPr>
        <w:t>。</w:t>
      </w:r>
    </w:p>
    <w:p w:rsidR="00440607" w:rsidRDefault="00CE123D" w:rsidP="00F75159">
      <w:pPr>
        <w:pStyle w:val="Heading1"/>
      </w:pPr>
      <w:r w:rsidRPr="00C163DD">
        <w:rPr>
          <w:rFonts w:ascii="MS Gothic" w:eastAsia="MS Gothic" w:hAnsi="MS Gothic" w:cs="MS Gothic" w:hint="eastAsia"/>
          <w:bCs/>
          <w:szCs w:val="20"/>
        </w:rPr>
        <w:t>準備身份證明</w:t>
      </w:r>
    </w:p>
    <w:p w:rsidR="00440607" w:rsidRPr="00672737" w:rsidRDefault="003E78C6" w:rsidP="00026026">
      <w:pPr>
        <w:pStyle w:val="Introduction"/>
        <w:spacing w:after="120"/>
        <w:rPr>
          <w:szCs w:val="18"/>
        </w:rPr>
      </w:pPr>
      <w:r>
        <w:rPr>
          <w:rFonts w:ascii="MS Gothic" w:eastAsia="MS Gothic" w:hAnsi="MS Gothic" w:cs="MS Gothic" w:hint="eastAsia"/>
          <w:szCs w:val="18"/>
        </w:rPr>
        <w:t>您將需要證明您的身份。以下</w:t>
      </w:r>
      <w:r w:rsidR="00DB6AB1" w:rsidRPr="00DB6AB1">
        <w:rPr>
          <w:rFonts w:ascii="MS Gothic" w:eastAsia="MS Gothic" w:hAnsi="MS Gothic" w:cs="MS Gothic" w:hint="eastAsia"/>
          <w:szCs w:val="18"/>
        </w:rPr>
        <w:t>幾類</w:t>
      </w:r>
      <w:r>
        <w:rPr>
          <w:rFonts w:ascii="MS Gothic" w:eastAsia="MS Gothic" w:hAnsi="MS Gothic" w:cs="MS Gothic" w:hint="eastAsia"/>
          <w:bCs/>
          <w:szCs w:val="18"/>
        </w:rPr>
        <w:t>身份證明</w:t>
      </w:r>
      <w:r w:rsidRPr="003E78C6">
        <w:rPr>
          <w:rFonts w:ascii="MS Gothic" w:eastAsia="MS Gothic" w:hAnsi="MS Gothic" w:cs="MS Gothic" w:hint="eastAsia"/>
          <w:bCs/>
          <w:szCs w:val="18"/>
        </w:rPr>
        <w:t>文件</w:t>
      </w:r>
      <w:r w:rsidR="006E2CFC" w:rsidRPr="00EA76A5">
        <w:rPr>
          <w:rFonts w:ascii="Times New Roman" w:hAnsi="Times New Roman"/>
        </w:rPr>
        <w:t>將有助證明：</w:t>
      </w:r>
    </w:p>
    <w:p w:rsidR="00CE123D" w:rsidRPr="00672737" w:rsidRDefault="00CE123D" w:rsidP="00CE123D">
      <w:pPr>
        <w:pStyle w:val="Introduction"/>
        <w:numPr>
          <w:ilvl w:val="0"/>
          <w:numId w:val="7"/>
        </w:numPr>
        <w:ind w:left="270" w:hanging="180"/>
        <w:rPr>
          <w:szCs w:val="18"/>
        </w:rPr>
      </w:pPr>
      <w:r w:rsidRPr="00672737">
        <w:rPr>
          <w:rFonts w:ascii="MS Gothic" w:eastAsia="MS Gothic" w:hAnsi="MS Gothic" w:cs="MS Gothic" w:hint="eastAsia"/>
          <w:szCs w:val="18"/>
        </w:rPr>
        <w:t>您</w:t>
      </w:r>
      <w:r w:rsidRPr="00094E4B">
        <w:rPr>
          <w:rFonts w:ascii="MS Gothic" w:eastAsia="MS Gothic" w:hAnsi="MS Gothic" w:cs="MS Gothic" w:hint="eastAsia"/>
          <w:szCs w:val="18"/>
        </w:rPr>
        <w:t>祖國的護照</w:t>
      </w:r>
    </w:p>
    <w:p w:rsidR="00CE123D" w:rsidRPr="00672737" w:rsidRDefault="00CE123D" w:rsidP="00CE123D">
      <w:pPr>
        <w:pStyle w:val="Introduction"/>
        <w:numPr>
          <w:ilvl w:val="0"/>
          <w:numId w:val="7"/>
        </w:numPr>
        <w:ind w:left="270" w:hanging="180"/>
        <w:rPr>
          <w:szCs w:val="18"/>
        </w:rPr>
      </w:pPr>
      <w:r w:rsidRPr="00672737">
        <w:rPr>
          <w:rFonts w:hint="eastAsia"/>
          <w:szCs w:val="18"/>
        </w:rPr>
        <w:t>墨西哥領事館</w:t>
      </w:r>
      <w:r w:rsidRPr="00672737">
        <w:rPr>
          <w:rFonts w:ascii="MS Gothic" w:eastAsia="MS Gothic" w:hAnsi="MS Gothic" w:cs="MS Gothic" w:hint="eastAsia"/>
          <w:bCs/>
          <w:szCs w:val="18"/>
        </w:rPr>
        <w:t>身份證或其它政府頒發的身份證</w:t>
      </w:r>
    </w:p>
    <w:p w:rsidR="00440607" w:rsidRPr="00672737" w:rsidRDefault="00CE123D" w:rsidP="00CE123D">
      <w:pPr>
        <w:pStyle w:val="Introduction"/>
        <w:numPr>
          <w:ilvl w:val="0"/>
          <w:numId w:val="7"/>
        </w:numPr>
        <w:ind w:left="270" w:hanging="180"/>
        <w:rPr>
          <w:szCs w:val="18"/>
        </w:rPr>
      </w:pPr>
      <w:r w:rsidRPr="00672737">
        <w:rPr>
          <w:rFonts w:hint="eastAsia"/>
          <w:szCs w:val="18"/>
        </w:rPr>
        <w:t>出生證明書連同附有照片的身份證</w:t>
      </w:r>
    </w:p>
    <w:p w:rsidR="00440607" w:rsidRPr="00672737" w:rsidRDefault="00CE123D" w:rsidP="00CE123D">
      <w:pPr>
        <w:pStyle w:val="Heading1"/>
        <w:rPr>
          <w:rFonts w:ascii="Times New Roman" w:hAnsi="Times New Roman" w:cs="Times New Roman"/>
          <w:szCs w:val="20"/>
        </w:rPr>
      </w:pPr>
      <w:r w:rsidRPr="00672737">
        <w:rPr>
          <w:rFonts w:ascii="Times New Roman" w:hAnsi="Times New Roman" w:cs="Times New Roman"/>
          <w:szCs w:val="20"/>
        </w:rPr>
        <w:t>收集您與美國公民或合法永久居民（</w:t>
      </w:r>
      <w:r w:rsidRPr="00672737">
        <w:rPr>
          <w:rFonts w:ascii="Times New Roman" w:hAnsi="Times New Roman" w:cs="Times New Roman"/>
          <w:szCs w:val="20"/>
        </w:rPr>
        <w:t>LPR</w:t>
      </w:r>
      <w:r w:rsidRPr="00672737">
        <w:rPr>
          <w:rFonts w:ascii="Times New Roman" w:hAnsi="Times New Roman" w:cs="Times New Roman"/>
          <w:szCs w:val="20"/>
        </w:rPr>
        <w:t>）家庭成員的關係證明</w:t>
      </w:r>
    </w:p>
    <w:p w:rsidR="00440607" w:rsidRPr="00440607" w:rsidRDefault="00CE123D" w:rsidP="00417A80">
      <w:pPr>
        <w:pStyle w:val="Introduction"/>
        <w:spacing w:after="80"/>
      </w:pPr>
      <w:r>
        <w:rPr>
          <w:rFonts w:hint="eastAsia"/>
        </w:rPr>
        <w:t>計劃可能要求你</w:t>
      </w:r>
      <w:r w:rsidRPr="00CE123D">
        <w:rPr>
          <w:rFonts w:hint="eastAsia"/>
        </w:rPr>
        <w:t>的</w:t>
      </w:r>
      <w:r>
        <w:rPr>
          <w:rFonts w:hint="eastAsia"/>
        </w:rPr>
        <w:t>配偶或子女</w:t>
      </w:r>
      <w:r w:rsidRPr="00CE123D">
        <w:rPr>
          <w:rFonts w:hint="eastAsia"/>
        </w:rPr>
        <w:t>是美國公民或合法永久居民</w:t>
      </w:r>
      <w:r>
        <w:rPr>
          <w:rFonts w:hint="eastAsia"/>
        </w:rPr>
        <w:t>（</w:t>
      </w:r>
      <w:r w:rsidRPr="00CE123D">
        <w:rPr>
          <w:rFonts w:hint="eastAsia"/>
        </w:rPr>
        <w:t>擁有“綠卡”</w:t>
      </w:r>
      <w:r w:rsidRPr="00CE123D">
        <w:rPr>
          <w:rFonts w:hint="eastAsia"/>
        </w:rPr>
        <w:t xml:space="preserve"> </w:t>
      </w:r>
      <w:r w:rsidRPr="00CE123D">
        <w:rPr>
          <w:rFonts w:hint="eastAsia"/>
        </w:rPr>
        <w:t>的人士</w:t>
      </w:r>
      <w:r w:rsidR="0004049F">
        <w:rPr>
          <w:rFonts w:hint="eastAsia"/>
        </w:rPr>
        <w:t>）。為</w:t>
      </w:r>
      <w:r>
        <w:rPr>
          <w:rFonts w:hint="eastAsia"/>
        </w:rPr>
        <w:t>證明</w:t>
      </w:r>
      <w:r w:rsidR="0004049F" w:rsidRPr="0004049F">
        <w:rPr>
          <w:rFonts w:hint="eastAsia"/>
        </w:rPr>
        <w:t>與該</w:t>
      </w:r>
      <w:r w:rsidR="0004049F">
        <w:rPr>
          <w:rFonts w:hint="eastAsia"/>
        </w:rPr>
        <w:t>親</w:t>
      </w:r>
      <w:r w:rsidR="0004049F" w:rsidRPr="0004049F">
        <w:rPr>
          <w:rFonts w:hint="eastAsia"/>
        </w:rPr>
        <w:t>人的關系</w:t>
      </w:r>
      <w:r w:rsidRPr="00CE123D">
        <w:rPr>
          <w:rFonts w:hint="eastAsia"/>
        </w:rPr>
        <w:t>，</w:t>
      </w:r>
      <w:r w:rsidR="0004049F" w:rsidRPr="0004049F">
        <w:rPr>
          <w:rFonts w:hint="eastAsia"/>
        </w:rPr>
        <w:t>請</w:t>
      </w:r>
      <w:r w:rsidRPr="00CE123D">
        <w:rPr>
          <w:rFonts w:hint="eastAsia"/>
        </w:rPr>
        <w:t>收集：</w:t>
      </w:r>
    </w:p>
    <w:p w:rsidR="0004049F" w:rsidRDefault="0004049F" w:rsidP="0004049F">
      <w:pPr>
        <w:pStyle w:val="Introduction"/>
        <w:numPr>
          <w:ilvl w:val="0"/>
          <w:numId w:val="8"/>
        </w:numPr>
        <w:ind w:left="270" w:hanging="180"/>
      </w:pPr>
      <w:r w:rsidRPr="00CE123D">
        <w:rPr>
          <w:rFonts w:hint="eastAsia"/>
        </w:rPr>
        <w:t>出生證明書</w:t>
      </w:r>
      <w:r>
        <w:t xml:space="preserve"> </w:t>
      </w:r>
    </w:p>
    <w:p w:rsidR="0004049F" w:rsidRDefault="0004049F" w:rsidP="0004049F">
      <w:pPr>
        <w:pStyle w:val="Introduction"/>
        <w:numPr>
          <w:ilvl w:val="0"/>
          <w:numId w:val="8"/>
        </w:numPr>
        <w:ind w:left="270" w:hanging="180"/>
      </w:pPr>
      <w:r w:rsidRPr="0004049F">
        <w:rPr>
          <w:rFonts w:hint="eastAsia"/>
        </w:rPr>
        <w:t>結婚</w:t>
      </w:r>
      <w:r w:rsidR="00DB6AB1">
        <w:rPr>
          <w:rFonts w:hint="eastAsia"/>
        </w:rPr>
        <w:t>證</w:t>
      </w:r>
    </w:p>
    <w:p w:rsidR="00A96420" w:rsidRDefault="0004049F" w:rsidP="00A96420">
      <w:pPr>
        <w:pStyle w:val="Introduction"/>
        <w:numPr>
          <w:ilvl w:val="0"/>
          <w:numId w:val="8"/>
        </w:numPr>
        <w:ind w:left="270" w:hanging="180"/>
      </w:pPr>
      <w:r w:rsidRPr="0004049F">
        <w:rPr>
          <w:rFonts w:hint="eastAsia"/>
        </w:rPr>
        <w:t>配偶或兒女的美國護照或入籍證明書</w:t>
      </w:r>
    </w:p>
    <w:p w:rsidR="00440607" w:rsidRPr="00440607" w:rsidRDefault="0004049F" w:rsidP="00A96420">
      <w:pPr>
        <w:pStyle w:val="Introduction"/>
        <w:numPr>
          <w:ilvl w:val="0"/>
          <w:numId w:val="8"/>
        </w:numPr>
        <w:ind w:left="270" w:hanging="180"/>
      </w:pPr>
      <w:r w:rsidRPr="0004049F">
        <w:rPr>
          <w:rFonts w:hint="eastAsia"/>
        </w:rPr>
        <w:t>配偶或兒女的綠卡</w:t>
      </w:r>
    </w:p>
    <w:p w:rsidR="00440607" w:rsidRPr="00440607" w:rsidRDefault="00A96420" w:rsidP="001E0A6B">
      <w:pPr>
        <w:pStyle w:val="Heading1"/>
      </w:pPr>
      <w:r>
        <w:rPr>
          <w:rFonts w:hint="eastAsia"/>
        </w:rPr>
        <w:t>收集您</w:t>
      </w:r>
      <w:r w:rsidR="001E0A6B" w:rsidRPr="001E0A6B">
        <w:rPr>
          <w:rFonts w:hint="eastAsia"/>
        </w:rPr>
        <w:t>在</w:t>
      </w:r>
      <w:r>
        <w:rPr>
          <w:rFonts w:hint="eastAsia"/>
        </w:rPr>
        <w:t>美國</w:t>
      </w:r>
      <w:r w:rsidR="001E0A6B">
        <w:rPr>
          <w:rFonts w:hint="eastAsia"/>
        </w:rPr>
        <w:t>居住</w:t>
      </w:r>
      <w:r>
        <w:rPr>
          <w:rFonts w:hint="eastAsia"/>
        </w:rPr>
        <w:t>時</w:t>
      </w:r>
      <w:r w:rsidRPr="00A96420">
        <w:rPr>
          <w:rFonts w:hint="eastAsia"/>
        </w:rPr>
        <w:t>間的證明</w:t>
      </w:r>
    </w:p>
    <w:p w:rsidR="00440607" w:rsidRPr="00EA76A5" w:rsidRDefault="00A96420" w:rsidP="00417A80">
      <w:pPr>
        <w:pStyle w:val="Introduction"/>
        <w:spacing w:after="80"/>
        <w:rPr>
          <w:rFonts w:ascii="Times New Roman" w:hAnsi="Times New Roman"/>
        </w:rPr>
      </w:pPr>
      <w:r w:rsidRPr="00EA76A5">
        <w:rPr>
          <w:rFonts w:ascii="Times New Roman" w:hAnsi="Times New Roman"/>
        </w:rPr>
        <w:t>您</w:t>
      </w:r>
      <w:r w:rsidR="00DB6AB1" w:rsidRPr="00DB6AB1">
        <w:rPr>
          <w:rFonts w:ascii="Times New Roman" w:hAnsi="Times New Roman" w:hint="eastAsia"/>
        </w:rPr>
        <w:t>將很可能</w:t>
      </w:r>
      <w:r w:rsidRPr="00EA76A5">
        <w:rPr>
          <w:rFonts w:ascii="Times New Roman" w:hAnsi="Times New Roman"/>
        </w:rPr>
        <w:t>需要證明您</w:t>
      </w:r>
      <w:r w:rsidR="00DB6AB1" w:rsidRPr="00DB6AB1">
        <w:rPr>
          <w:rFonts w:ascii="Times New Roman" w:hAnsi="Times New Roman" w:hint="eastAsia"/>
        </w:rPr>
        <w:t>在</w:t>
      </w:r>
      <w:r w:rsidRPr="00EA76A5">
        <w:rPr>
          <w:rFonts w:ascii="Times New Roman" w:hAnsi="Times New Roman"/>
        </w:rPr>
        <w:t>美國</w:t>
      </w:r>
      <w:r w:rsidR="00DB6AB1" w:rsidRPr="00DB6AB1">
        <w:rPr>
          <w:rFonts w:ascii="Times New Roman" w:hAnsi="Times New Roman" w:hint="eastAsia"/>
        </w:rPr>
        <w:t>居住</w:t>
      </w:r>
      <w:r w:rsidRPr="00EA76A5">
        <w:rPr>
          <w:rFonts w:ascii="Times New Roman" w:hAnsi="Times New Roman"/>
        </w:rPr>
        <w:t>的時間。以下文件將有助證明：</w:t>
      </w:r>
    </w:p>
    <w:p w:rsidR="00A96420" w:rsidRPr="00EA76A5" w:rsidRDefault="00A96420" w:rsidP="00A96420">
      <w:pPr>
        <w:pStyle w:val="Introduction"/>
        <w:numPr>
          <w:ilvl w:val="0"/>
          <w:numId w:val="9"/>
        </w:numPr>
        <w:ind w:left="270" w:hanging="180"/>
        <w:rPr>
          <w:rFonts w:ascii="Times New Roman" w:hAnsi="Times New Roman"/>
        </w:rPr>
      </w:pPr>
      <w:r w:rsidRPr="00EA76A5">
        <w:rPr>
          <w:rFonts w:ascii="Times New Roman" w:hAnsi="Times New Roman"/>
        </w:rPr>
        <w:t>學校紀錄</w:t>
      </w:r>
    </w:p>
    <w:p w:rsidR="00A96420" w:rsidRPr="00EA76A5" w:rsidRDefault="00A96420" w:rsidP="00A96420">
      <w:pPr>
        <w:pStyle w:val="Introduction"/>
        <w:numPr>
          <w:ilvl w:val="0"/>
          <w:numId w:val="9"/>
        </w:numPr>
        <w:ind w:left="270" w:hanging="180"/>
        <w:rPr>
          <w:rFonts w:ascii="Times New Roman" w:hAnsi="Times New Roman"/>
        </w:rPr>
      </w:pPr>
      <w:r w:rsidRPr="00EA76A5">
        <w:rPr>
          <w:rFonts w:ascii="Times New Roman" w:hAnsi="Times New Roman"/>
        </w:rPr>
        <w:t>醫療或住院記錄</w:t>
      </w:r>
    </w:p>
    <w:p w:rsidR="00DB6AB1" w:rsidRDefault="00A96420" w:rsidP="00DB6AB1">
      <w:pPr>
        <w:pStyle w:val="Introduction"/>
        <w:numPr>
          <w:ilvl w:val="0"/>
          <w:numId w:val="9"/>
        </w:numPr>
        <w:ind w:left="270" w:hanging="180"/>
        <w:rPr>
          <w:rFonts w:ascii="Times New Roman" w:hAnsi="Times New Roman"/>
        </w:rPr>
      </w:pPr>
      <w:r w:rsidRPr="00EA76A5">
        <w:rPr>
          <w:rFonts w:ascii="Times New Roman" w:hAnsi="Times New Roman"/>
        </w:rPr>
        <w:t>信件</w:t>
      </w:r>
    </w:p>
    <w:p w:rsidR="001E0A6B" w:rsidRPr="00DB6AB1" w:rsidRDefault="00A96420" w:rsidP="00DB6AB1">
      <w:pPr>
        <w:pStyle w:val="Introduction"/>
        <w:numPr>
          <w:ilvl w:val="0"/>
          <w:numId w:val="9"/>
        </w:numPr>
        <w:ind w:left="270" w:hanging="180"/>
        <w:rPr>
          <w:rFonts w:ascii="Times New Roman" w:hAnsi="Times New Roman"/>
        </w:rPr>
      </w:pPr>
      <w:r w:rsidRPr="00DB6AB1">
        <w:rPr>
          <w:rFonts w:ascii="Times New Roman" w:hAnsi="Times New Roman"/>
        </w:rPr>
        <w:t>賬單</w:t>
      </w:r>
      <w:r w:rsidR="001E0A6B" w:rsidRPr="00DB6AB1">
        <w:rPr>
          <w:rFonts w:ascii="Times New Roman" w:hAnsi="Times New Roman"/>
        </w:rPr>
        <w:t xml:space="preserve"> (</w:t>
      </w:r>
      <w:r w:rsidR="001E0A6B" w:rsidRPr="00DB6AB1">
        <w:rPr>
          <w:rFonts w:ascii="Times New Roman" w:hAnsi="Times New Roman"/>
        </w:rPr>
        <w:t>電，電話，煤氣</w:t>
      </w:r>
      <w:r w:rsidR="00DB6AB1" w:rsidRPr="00DB6AB1">
        <w:rPr>
          <w:rFonts w:ascii="Times New Roman" w:hAnsi="Times New Roman" w:hint="eastAsia"/>
        </w:rPr>
        <w:t>費用</w:t>
      </w:r>
      <w:r w:rsidR="001E0A6B" w:rsidRPr="00DB6AB1">
        <w:rPr>
          <w:rFonts w:ascii="Times New Roman" w:hAnsi="Times New Roman"/>
        </w:rPr>
        <w:t>等</w:t>
      </w:r>
      <w:r w:rsidR="001E0A6B" w:rsidRPr="00DB6AB1">
        <w:rPr>
          <w:rFonts w:ascii="Times New Roman" w:hAnsi="Times New Roman"/>
        </w:rPr>
        <w:t>)</w:t>
      </w:r>
    </w:p>
    <w:p w:rsidR="00DB6AB1" w:rsidRDefault="001E0A6B" w:rsidP="00DB6AB1">
      <w:pPr>
        <w:pStyle w:val="Introduction"/>
        <w:numPr>
          <w:ilvl w:val="0"/>
          <w:numId w:val="9"/>
        </w:numPr>
        <w:ind w:left="270" w:hanging="180"/>
        <w:rPr>
          <w:rFonts w:ascii="Times New Roman" w:hAnsi="Times New Roman"/>
        </w:rPr>
      </w:pPr>
      <w:r w:rsidRPr="00EA76A5">
        <w:rPr>
          <w:rFonts w:ascii="Times New Roman" w:hAnsi="Times New Roman"/>
        </w:rPr>
        <w:t>租金收據</w:t>
      </w:r>
    </w:p>
    <w:p w:rsidR="00DB6AB1" w:rsidRDefault="00DB6AB1" w:rsidP="00DB6AB1">
      <w:pPr>
        <w:pStyle w:val="Introduction"/>
        <w:numPr>
          <w:ilvl w:val="0"/>
          <w:numId w:val="9"/>
        </w:numPr>
        <w:ind w:left="270" w:hanging="180"/>
        <w:rPr>
          <w:rFonts w:ascii="Times New Roman" w:hAnsi="Times New Roman"/>
        </w:rPr>
      </w:pPr>
      <w:r w:rsidRPr="00DB6AB1">
        <w:rPr>
          <w:rFonts w:ascii="Times New Roman" w:hAnsi="Times New Roman" w:hint="eastAsia"/>
        </w:rPr>
        <w:t>有</w:t>
      </w:r>
      <w:r w:rsidR="001E0A6B" w:rsidRPr="00DB6AB1">
        <w:rPr>
          <w:rFonts w:ascii="Times New Roman" w:hAnsi="Times New Roman"/>
        </w:rPr>
        <w:t>入境蓋章</w:t>
      </w:r>
      <w:r w:rsidRPr="00DB6AB1">
        <w:rPr>
          <w:rFonts w:ascii="Times New Roman" w:hAnsi="Times New Roman" w:hint="eastAsia"/>
        </w:rPr>
        <w:t>的護照</w:t>
      </w:r>
    </w:p>
    <w:p w:rsidR="001E0A6B" w:rsidRPr="00DB6AB1" w:rsidRDefault="00DB6AB1" w:rsidP="00DB6AB1">
      <w:pPr>
        <w:pStyle w:val="Introduction"/>
        <w:numPr>
          <w:ilvl w:val="0"/>
          <w:numId w:val="9"/>
        </w:numPr>
        <w:ind w:left="270" w:hanging="180"/>
        <w:rPr>
          <w:rFonts w:ascii="Times New Roman" w:hAnsi="Times New Roman"/>
        </w:rPr>
      </w:pPr>
      <w:r w:rsidRPr="00DB6AB1">
        <w:rPr>
          <w:rFonts w:ascii="Times New Roman" w:hAnsi="Times New Roman"/>
        </w:rPr>
        <w:t>匯款單收據</w:t>
      </w:r>
      <w:r w:rsidRPr="00DB6AB1">
        <w:rPr>
          <w:rFonts w:ascii="Times New Roman" w:hAnsi="Times New Roman" w:hint="eastAsia"/>
        </w:rPr>
        <w:t>複印</w:t>
      </w:r>
      <w:r w:rsidR="001E0A6B" w:rsidRPr="00DB6AB1">
        <w:rPr>
          <w:rFonts w:ascii="Times New Roman" w:hAnsi="Times New Roman"/>
        </w:rPr>
        <w:t>本</w:t>
      </w:r>
    </w:p>
    <w:p w:rsidR="00417A80" w:rsidRPr="00EA76A5" w:rsidRDefault="001E0A6B" w:rsidP="001E0A6B">
      <w:pPr>
        <w:pStyle w:val="Introduction"/>
        <w:numPr>
          <w:ilvl w:val="0"/>
          <w:numId w:val="9"/>
        </w:numPr>
        <w:ind w:left="270" w:hanging="180"/>
        <w:rPr>
          <w:rFonts w:ascii="Times New Roman" w:hAnsi="Times New Roman"/>
        </w:rPr>
      </w:pPr>
      <w:r w:rsidRPr="00EA76A5">
        <w:rPr>
          <w:rFonts w:ascii="Times New Roman" w:hAnsi="Times New Roman"/>
        </w:rPr>
        <w:t>銀行交易</w:t>
      </w:r>
    </w:p>
    <w:p w:rsidR="00440607" w:rsidRPr="00440607" w:rsidRDefault="001E0A6B" w:rsidP="001E0A6B">
      <w:pPr>
        <w:pStyle w:val="Heading1"/>
      </w:pPr>
      <w:r>
        <w:rPr>
          <w:rFonts w:hint="eastAsia"/>
        </w:rPr>
        <w:t>收集您</w:t>
      </w:r>
      <w:r w:rsidRPr="001E0A6B">
        <w:rPr>
          <w:rFonts w:hint="eastAsia"/>
        </w:rPr>
        <w:t>所有</w:t>
      </w:r>
      <w:r>
        <w:rPr>
          <w:rFonts w:hint="eastAsia"/>
        </w:rPr>
        <w:t>犯罪記錄</w:t>
      </w:r>
    </w:p>
    <w:p w:rsidR="001E0A6B" w:rsidRPr="00EA76A5" w:rsidRDefault="00DB6AB1" w:rsidP="001E0A6B">
      <w:pPr>
        <w:pStyle w:val="Introduction"/>
        <w:widowControl w:val="0"/>
        <w:spacing w:after="80"/>
        <w:rPr>
          <w:rFonts w:ascii="Times New Roman" w:hAnsi="Times New Roman"/>
        </w:rPr>
      </w:pPr>
      <w:r>
        <w:rPr>
          <w:rFonts w:ascii="Times New Roman" w:hAnsi="Times New Roman"/>
        </w:rPr>
        <w:t>我們還不知道誰將</w:t>
      </w:r>
      <w:r w:rsidR="001E0A6B" w:rsidRPr="00EA76A5">
        <w:rPr>
          <w:rFonts w:ascii="Times New Roman" w:hAnsi="Times New Roman"/>
        </w:rPr>
        <w:t>符合</w:t>
      </w:r>
      <w:r w:rsidRPr="00DB6AB1">
        <w:rPr>
          <w:rFonts w:ascii="Times New Roman" w:hAnsi="Times New Roman" w:hint="eastAsia"/>
        </w:rPr>
        <w:t>或不符合該</w:t>
      </w:r>
      <w:r>
        <w:rPr>
          <w:rFonts w:ascii="Times New Roman" w:hAnsi="Times New Roman"/>
        </w:rPr>
        <w:t>新</w:t>
      </w:r>
      <w:r w:rsidRPr="00DB6AB1">
        <w:rPr>
          <w:rFonts w:ascii="Times New Roman" w:hAnsi="Times New Roman" w:hint="eastAsia"/>
        </w:rPr>
        <w:t>計劃</w:t>
      </w:r>
      <w:r w:rsidR="001E0A6B" w:rsidRPr="00EA76A5">
        <w:rPr>
          <w:rFonts w:ascii="Times New Roman" w:hAnsi="Times New Roman"/>
        </w:rPr>
        <w:t>。擁有某些刑事定罪的人士有可能將不符合</w:t>
      </w:r>
      <w:r w:rsidR="00E5463D" w:rsidRPr="00EA76A5">
        <w:rPr>
          <w:rFonts w:ascii="Times New Roman" w:hAnsi="Times New Roman"/>
        </w:rPr>
        <w:t>資格</w:t>
      </w:r>
      <w:r w:rsidR="001E0A6B" w:rsidRPr="00EA76A5">
        <w:rPr>
          <w:rFonts w:ascii="Times New Roman" w:hAnsi="Times New Roman"/>
        </w:rPr>
        <w:t>。</w:t>
      </w:r>
    </w:p>
    <w:p w:rsidR="00440607" w:rsidRPr="00EA76A5" w:rsidRDefault="001E0A6B" w:rsidP="001E0A6B">
      <w:pPr>
        <w:pStyle w:val="Introduction"/>
        <w:widowControl w:val="0"/>
        <w:spacing w:after="80"/>
        <w:ind w:firstLine="180"/>
        <w:rPr>
          <w:rFonts w:ascii="Times New Roman" w:hAnsi="Times New Roman"/>
        </w:rPr>
      </w:pPr>
      <w:r w:rsidRPr="00EA76A5">
        <w:rPr>
          <w:rFonts w:ascii="Times New Roman" w:hAnsi="Times New Roman"/>
        </w:rPr>
        <w:t>最好的</w:t>
      </w:r>
      <w:r w:rsidR="00E5463D" w:rsidRPr="00EA76A5">
        <w:rPr>
          <w:rFonts w:ascii="Times New Roman" w:hAnsi="Times New Roman"/>
        </w:rPr>
        <w:t>方法是獲</w:t>
      </w:r>
      <w:r w:rsidR="00DC6DA6" w:rsidRPr="00EA76A5">
        <w:rPr>
          <w:rFonts w:ascii="Times New Roman" w:hAnsi="Times New Roman"/>
        </w:rPr>
        <w:t>取</w:t>
      </w:r>
      <w:r w:rsidR="00E5463D" w:rsidRPr="00EA76A5">
        <w:rPr>
          <w:rFonts w:ascii="Times New Roman" w:hAnsi="Times New Roman"/>
        </w:rPr>
        <w:t>一份</w:t>
      </w:r>
      <w:r w:rsidR="00DC6DA6" w:rsidRPr="00EA76A5">
        <w:rPr>
          <w:rFonts w:ascii="Times New Roman" w:hAnsi="Times New Roman"/>
        </w:rPr>
        <w:t>您的犯罪記錄副本，這樣您可以讓</w:t>
      </w:r>
      <w:r w:rsidRPr="00EA76A5">
        <w:rPr>
          <w:rFonts w:ascii="Times New Roman" w:hAnsi="Times New Roman"/>
        </w:rPr>
        <w:t>律師</w:t>
      </w:r>
      <w:r w:rsidR="00DC6DA6" w:rsidRPr="00EA76A5">
        <w:rPr>
          <w:rFonts w:ascii="Times New Roman" w:hAnsi="Times New Roman"/>
        </w:rPr>
        <w:t>檢</w:t>
      </w:r>
      <w:r w:rsidR="00DC6DA6" w:rsidRPr="00EA76A5">
        <w:rPr>
          <w:rFonts w:ascii="Times New Roman" w:eastAsia="Batang" w:hAnsi="Times New Roman"/>
        </w:rPr>
        <w:t>閱</w:t>
      </w:r>
      <w:r w:rsidR="00DC6DA6" w:rsidRPr="00EA76A5">
        <w:rPr>
          <w:rFonts w:ascii="Times New Roman" w:hAnsi="Times New Roman"/>
        </w:rPr>
        <w:t>，並獲得應否</w:t>
      </w:r>
      <w:r w:rsidRPr="00EA76A5">
        <w:rPr>
          <w:rFonts w:ascii="Times New Roman" w:hAnsi="Times New Roman"/>
        </w:rPr>
        <w:t>申請的建議。犯罪記錄包括：</w:t>
      </w:r>
    </w:p>
    <w:p w:rsidR="008C7AE3" w:rsidRPr="00EA76A5" w:rsidRDefault="008C7AE3" w:rsidP="008C7AE3">
      <w:pPr>
        <w:pStyle w:val="Introduction"/>
        <w:numPr>
          <w:ilvl w:val="0"/>
          <w:numId w:val="9"/>
        </w:numPr>
        <w:ind w:left="270" w:hanging="180"/>
        <w:rPr>
          <w:rFonts w:ascii="Times New Roman" w:hAnsi="Times New Roman"/>
        </w:rPr>
      </w:pPr>
      <w:r w:rsidRPr="00EA76A5">
        <w:rPr>
          <w:rFonts w:ascii="Times New Roman" w:hAnsi="Times New Roman"/>
        </w:rPr>
        <w:t>逮捕記錄</w:t>
      </w:r>
      <w:r w:rsidRPr="00EA76A5">
        <w:rPr>
          <w:rFonts w:ascii="Times New Roman" w:hAnsi="Times New Roman"/>
        </w:rPr>
        <w:t xml:space="preserve"> </w:t>
      </w:r>
    </w:p>
    <w:p w:rsidR="00DB6AB1" w:rsidRDefault="008C7AE3" w:rsidP="00DB6AB1">
      <w:pPr>
        <w:pStyle w:val="Introduction"/>
        <w:numPr>
          <w:ilvl w:val="0"/>
          <w:numId w:val="9"/>
        </w:numPr>
        <w:ind w:left="270" w:hanging="180"/>
        <w:rPr>
          <w:rFonts w:ascii="Times New Roman" w:hAnsi="Times New Roman"/>
        </w:rPr>
      </w:pPr>
      <w:r w:rsidRPr="00EA76A5">
        <w:rPr>
          <w:rFonts w:ascii="Times New Roman" w:hAnsi="Times New Roman"/>
        </w:rPr>
        <w:t>法庭結案報告</w:t>
      </w:r>
      <w:r w:rsidRPr="00EA76A5">
        <w:rPr>
          <w:rFonts w:ascii="Times New Roman" w:hAnsi="Times New Roman"/>
        </w:rPr>
        <w:t xml:space="preserve"> (Court dispositions)</w:t>
      </w:r>
    </w:p>
    <w:p w:rsidR="00477FF7" w:rsidRDefault="008C7AE3" w:rsidP="00477FF7">
      <w:pPr>
        <w:pStyle w:val="Introduction"/>
        <w:numPr>
          <w:ilvl w:val="0"/>
          <w:numId w:val="9"/>
        </w:numPr>
        <w:ind w:left="270" w:hanging="180"/>
        <w:rPr>
          <w:rFonts w:ascii="Times New Roman" w:hAnsi="Times New Roman"/>
        </w:rPr>
      </w:pPr>
      <w:r w:rsidRPr="00DB6AB1">
        <w:rPr>
          <w:rFonts w:ascii="Times New Roman" w:hAnsi="Times New Roman"/>
        </w:rPr>
        <w:lastRenderedPageBreak/>
        <w:t>美國聯邦調</w:t>
      </w:r>
      <w:r w:rsidRPr="00DB6AB1">
        <w:rPr>
          <w:rFonts w:ascii="Times New Roman" w:eastAsia="MingLiU" w:hAnsi="Times New Roman"/>
        </w:rPr>
        <w:t>查</w:t>
      </w:r>
      <w:r w:rsidRPr="00DB6AB1">
        <w:rPr>
          <w:rFonts w:ascii="Times New Roman" w:hAnsi="Times New Roman"/>
        </w:rPr>
        <w:t>局</w:t>
      </w:r>
      <w:r w:rsidRPr="00DB6AB1">
        <w:rPr>
          <w:rFonts w:ascii="Times New Roman" w:hAnsi="Times New Roman"/>
        </w:rPr>
        <w:t xml:space="preserve"> (FBI)</w:t>
      </w:r>
      <w:r w:rsidR="00DB6AB1" w:rsidRPr="00DB6AB1">
        <w:rPr>
          <w:rFonts w:ascii="Times New Roman" w:hAnsi="Times New Roman"/>
        </w:rPr>
        <w:t>犯罪背景</w:t>
      </w:r>
      <w:r w:rsidR="00DB6AB1" w:rsidRPr="00DB6AB1">
        <w:rPr>
          <w:rFonts w:ascii="Times New Roman" w:hAnsi="Times New Roman" w:hint="eastAsia"/>
        </w:rPr>
        <w:t>調</w:t>
      </w:r>
      <w:r w:rsidRPr="00DB6AB1">
        <w:rPr>
          <w:rFonts w:ascii="Times New Roman" w:eastAsia="MingLiU" w:hAnsi="Times New Roman"/>
        </w:rPr>
        <w:t>查</w:t>
      </w:r>
      <w:r w:rsidR="009B38EE" w:rsidRPr="00DB6AB1">
        <w:rPr>
          <w:rFonts w:ascii="Times New Roman" w:hAnsi="Times New Roman"/>
        </w:rPr>
        <w:t>(</w:t>
      </w:r>
      <w:hyperlink r:id="rId13" w:history="1">
        <w:r w:rsidR="009B38EE" w:rsidRPr="00DB6AB1">
          <w:rPr>
            <w:rStyle w:val="Hyperlink"/>
            <w:rFonts w:ascii="Times New Roman" w:hAnsi="Times New Roman"/>
          </w:rPr>
          <w:t>www.fbi.gov/about-us/cjis/identity-history-summary-checks</w:t>
        </w:r>
      </w:hyperlink>
      <w:r w:rsidR="009B38EE" w:rsidRPr="00DB6AB1">
        <w:rPr>
          <w:rFonts w:ascii="Times New Roman" w:hAnsi="Times New Roman"/>
        </w:rPr>
        <w:t>)</w:t>
      </w:r>
    </w:p>
    <w:p w:rsidR="00DB6AB1" w:rsidRPr="00477FF7" w:rsidRDefault="00A90931" w:rsidP="00477FF7">
      <w:pPr>
        <w:pStyle w:val="Introduction"/>
        <w:numPr>
          <w:ilvl w:val="0"/>
          <w:numId w:val="9"/>
        </w:numPr>
        <w:ind w:left="270" w:hanging="180"/>
        <w:rPr>
          <w:rFonts w:ascii="Times New Roman" w:hAnsi="Times New Roman"/>
        </w:rPr>
      </w:pPr>
      <w:r w:rsidRPr="00477FF7">
        <w:rPr>
          <w:rFonts w:ascii="Times New Roman" w:hAnsi="Times New Roman"/>
        </w:rPr>
        <w:t>任何</w:t>
      </w:r>
      <w:r w:rsidR="00DB6AB1" w:rsidRPr="00477FF7">
        <w:rPr>
          <w:rFonts w:ascii="Times New Roman" w:hAnsi="Times New Roman" w:hint="eastAsia"/>
        </w:rPr>
        <w:t>曾</w:t>
      </w:r>
      <w:r w:rsidRPr="00477FF7">
        <w:rPr>
          <w:rFonts w:ascii="Times New Roman" w:hAnsi="Times New Roman"/>
        </w:rPr>
        <w:t>清除</w:t>
      </w:r>
      <w:r w:rsidR="00477FF7" w:rsidRPr="00477FF7">
        <w:rPr>
          <w:rFonts w:ascii="Times New Roman" w:hAnsi="Times New Roman" w:hint="eastAsia"/>
        </w:rPr>
        <w:t>的</w:t>
      </w:r>
      <w:r w:rsidRPr="00477FF7">
        <w:rPr>
          <w:rFonts w:ascii="Times New Roman" w:hAnsi="Times New Roman"/>
        </w:rPr>
        <w:t>記錄</w:t>
      </w:r>
    </w:p>
    <w:p w:rsidR="00440607" w:rsidRPr="00DB6AB1" w:rsidRDefault="00697489" w:rsidP="00DB6AB1">
      <w:pPr>
        <w:pStyle w:val="Introduction"/>
        <w:numPr>
          <w:ilvl w:val="0"/>
          <w:numId w:val="9"/>
        </w:numPr>
        <w:ind w:left="270" w:hanging="180"/>
        <w:rPr>
          <w:rFonts w:ascii="Times New Roman" w:hAnsi="Times New Roman"/>
        </w:rPr>
      </w:pPr>
      <w:r w:rsidRPr="00DB6AB1">
        <w:rPr>
          <w:rFonts w:ascii="Times New Roman" w:hAnsi="Times New Roman"/>
        </w:rPr>
        <w:t>“</w:t>
      </w:r>
      <w:r w:rsidR="00DB6AB1" w:rsidRPr="00DB6AB1">
        <w:rPr>
          <w:rFonts w:ascii="Times New Roman" w:hAnsi="Times New Roman" w:hint="eastAsia"/>
        </w:rPr>
        <w:t>改良</w:t>
      </w:r>
      <w:r w:rsidRPr="00DB6AB1">
        <w:rPr>
          <w:rFonts w:ascii="Times New Roman" w:hAnsi="Times New Roman"/>
        </w:rPr>
        <w:t xml:space="preserve">(rehabilitation)” </w:t>
      </w:r>
      <w:r w:rsidR="00DB6AB1" w:rsidRPr="00DB6AB1">
        <w:rPr>
          <w:rFonts w:ascii="Times New Roman" w:hAnsi="Times New Roman" w:hint="eastAsia"/>
        </w:rPr>
        <w:t>的</w:t>
      </w:r>
      <w:r w:rsidRPr="00DB6AB1">
        <w:rPr>
          <w:rFonts w:ascii="Times New Roman" w:hAnsi="Times New Roman"/>
        </w:rPr>
        <w:t>證明</w:t>
      </w:r>
      <w:r w:rsidRPr="00DB6AB1">
        <w:rPr>
          <w:rFonts w:ascii="Times New Roman" w:hAnsi="Times New Roman"/>
        </w:rPr>
        <w:t>(</w:t>
      </w:r>
      <w:r w:rsidR="001D6E88" w:rsidRPr="00DB6AB1">
        <w:rPr>
          <w:rFonts w:ascii="Times New Roman" w:hAnsi="Times New Roman" w:hint="eastAsia"/>
        </w:rPr>
        <w:t>如：</w:t>
      </w:r>
      <w:r w:rsidR="00E32370" w:rsidRPr="00DB6AB1">
        <w:rPr>
          <w:rFonts w:ascii="Times New Roman" w:hAnsi="Times New Roman"/>
        </w:rPr>
        <w:t>完成酒後駕車及其它課程</w:t>
      </w:r>
      <w:r w:rsidR="00440607" w:rsidRPr="00DB6AB1">
        <w:rPr>
          <w:rFonts w:ascii="Times New Roman" w:hAnsi="Times New Roman"/>
        </w:rPr>
        <w:t>)</w:t>
      </w:r>
    </w:p>
    <w:p w:rsidR="00047B27" w:rsidRPr="00EA76A5" w:rsidRDefault="00E32370" w:rsidP="00E32370">
      <w:pPr>
        <w:pStyle w:val="Heading1"/>
        <w:rPr>
          <w:rFonts w:ascii="Times New Roman" w:hAnsi="Times New Roman" w:cs="Times New Roman"/>
        </w:rPr>
      </w:pPr>
      <w:r w:rsidRPr="00EA76A5">
        <w:rPr>
          <w:rFonts w:ascii="Times New Roman" w:hAnsi="Times New Roman" w:cs="Times New Roman"/>
        </w:rPr>
        <w:t>若您有任何刑事定罪，請與律師</w:t>
      </w:r>
      <w:r w:rsidRPr="00EA76A5">
        <w:rPr>
          <w:rFonts w:ascii="Times New Roman" w:eastAsia="MingLiU" w:hAnsi="Times New Roman" w:cs="Times New Roman"/>
        </w:rPr>
        <w:t>查</w:t>
      </w:r>
      <w:r w:rsidRPr="00EA76A5">
        <w:rPr>
          <w:rFonts w:ascii="Times New Roman" w:hAnsi="Times New Roman" w:cs="Times New Roman"/>
        </w:rPr>
        <w:t>詢您能否清除，廢除或修改有關定罪。</w:t>
      </w:r>
    </w:p>
    <w:p w:rsidR="00047B27" w:rsidRDefault="00E32370" w:rsidP="00B83F46">
      <w:pPr>
        <w:pStyle w:val="Introduction"/>
      </w:pPr>
      <w:r w:rsidRPr="00E32370">
        <w:rPr>
          <w:rFonts w:hint="eastAsia"/>
        </w:rPr>
        <w:t>更</w:t>
      </w:r>
      <w:r>
        <w:rPr>
          <w:rFonts w:hint="eastAsia"/>
        </w:rPr>
        <w:t>改或“</w:t>
      </w:r>
      <w:r w:rsidRPr="00E32370">
        <w:rPr>
          <w:rFonts w:hint="eastAsia"/>
        </w:rPr>
        <w:t>清</w:t>
      </w:r>
      <w:r w:rsidR="00BE10FA">
        <w:rPr>
          <w:rFonts w:hint="eastAsia"/>
        </w:rPr>
        <w:t>除”</w:t>
      </w:r>
      <w:r w:rsidR="00BE10FA" w:rsidRPr="00BE10FA">
        <w:rPr>
          <w:rFonts w:hint="eastAsia"/>
        </w:rPr>
        <w:t xml:space="preserve"> </w:t>
      </w:r>
      <w:r w:rsidR="00BE10FA" w:rsidRPr="00BE10FA">
        <w:rPr>
          <w:rFonts w:hint="eastAsia"/>
        </w:rPr>
        <w:t>您</w:t>
      </w:r>
      <w:r w:rsidRPr="00E32370">
        <w:rPr>
          <w:rFonts w:hint="eastAsia"/>
        </w:rPr>
        <w:t>的</w:t>
      </w:r>
      <w:r>
        <w:rPr>
          <w:rFonts w:hint="eastAsia"/>
        </w:rPr>
        <w:t>定罪</w:t>
      </w:r>
      <w:r w:rsidR="00BE10FA" w:rsidRPr="00BE10FA">
        <w:rPr>
          <w:rFonts w:hint="eastAsia"/>
        </w:rPr>
        <w:t>是有可能的，並可通過</w:t>
      </w:r>
      <w:r w:rsidRPr="00E32370">
        <w:rPr>
          <w:rFonts w:hint="eastAsia"/>
        </w:rPr>
        <w:t>不同的方式</w:t>
      </w:r>
      <w:r>
        <w:rPr>
          <w:rFonts w:hint="eastAsia"/>
        </w:rPr>
        <w:t>做到</w:t>
      </w:r>
      <w:r w:rsidR="00BE10FA">
        <w:rPr>
          <w:rFonts w:hint="eastAsia"/>
        </w:rPr>
        <w:t>。即使</w:t>
      </w:r>
      <w:r w:rsidR="00DB6AB1" w:rsidRPr="00DB6AB1">
        <w:rPr>
          <w:rFonts w:hint="eastAsia"/>
        </w:rPr>
        <w:t>這樣做</w:t>
      </w:r>
      <w:r w:rsidR="00BE10FA" w:rsidRPr="00BE10FA">
        <w:rPr>
          <w:rFonts w:hint="eastAsia"/>
        </w:rPr>
        <w:t>最後</w:t>
      </w:r>
      <w:r w:rsidR="006E2CFC">
        <w:rPr>
          <w:rFonts w:hint="eastAsia"/>
        </w:rPr>
        <w:t>對您</w:t>
      </w:r>
      <w:r w:rsidR="00DB6AB1" w:rsidRPr="00DB6AB1">
        <w:rPr>
          <w:rFonts w:hint="eastAsia"/>
        </w:rPr>
        <w:t>是否</w:t>
      </w:r>
      <w:r w:rsidR="00BE10FA" w:rsidRPr="00BE10FA">
        <w:rPr>
          <w:rFonts w:hint="eastAsia"/>
        </w:rPr>
        <w:t>符合</w:t>
      </w:r>
      <w:r w:rsidR="004A765D" w:rsidRPr="004A765D">
        <w:rPr>
          <w:rFonts w:hint="eastAsia"/>
        </w:rPr>
        <w:t>該方案的</w:t>
      </w:r>
      <w:r w:rsidR="00BE10FA" w:rsidRPr="00BE10FA">
        <w:rPr>
          <w:rFonts w:hint="eastAsia"/>
        </w:rPr>
        <w:t>資格</w:t>
      </w:r>
      <w:r w:rsidR="006E2CFC" w:rsidRPr="006E2CFC">
        <w:rPr>
          <w:rFonts w:hint="eastAsia"/>
        </w:rPr>
        <w:t>沒有幫助</w:t>
      </w:r>
      <w:r w:rsidR="004A765D">
        <w:rPr>
          <w:rFonts w:hint="eastAsia"/>
        </w:rPr>
        <w:t>，它可</w:t>
      </w:r>
      <w:r w:rsidR="004A765D" w:rsidRPr="004A765D">
        <w:rPr>
          <w:rFonts w:hint="eastAsia"/>
        </w:rPr>
        <w:t>能可以</w:t>
      </w:r>
      <w:r w:rsidR="00BE10FA">
        <w:rPr>
          <w:rFonts w:hint="eastAsia"/>
        </w:rPr>
        <w:t>幫助</w:t>
      </w:r>
      <w:r w:rsidR="00BE10FA" w:rsidRPr="00BE10FA">
        <w:rPr>
          <w:rFonts w:hint="eastAsia"/>
        </w:rPr>
        <w:t>您刪除</w:t>
      </w:r>
      <w:r w:rsidR="00BE10FA" w:rsidRPr="00E32370">
        <w:rPr>
          <w:rFonts w:hint="eastAsia"/>
        </w:rPr>
        <w:t>定罪</w:t>
      </w:r>
      <w:r w:rsidRPr="00E32370">
        <w:rPr>
          <w:rFonts w:hint="eastAsia"/>
        </w:rPr>
        <w:t>記錄。</w:t>
      </w:r>
    </w:p>
    <w:p w:rsidR="00440607" w:rsidRPr="00440607" w:rsidRDefault="000F7998" w:rsidP="007B3718">
      <w:pPr>
        <w:pStyle w:val="Heading1"/>
      </w:pPr>
      <w:r w:rsidRPr="000F7998">
        <w:rPr>
          <w:rFonts w:hint="eastAsia"/>
        </w:rPr>
        <w:t>若</w:t>
      </w:r>
      <w:r w:rsidR="00BE10FA">
        <w:rPr>
          <w:rFonts w:hint="eastAsia"/>
        </w:rPr>
        <w:t>您</w:t>
      </w:r>
      <w:r w:rsidR="007B3718">
        <w:rPr>
          <w:rFonts w:hint="eastAsia"/>
        </w:rPr>
        <w:t>曾有驅逐出境或遣</w:t>
      </w:r>
      <w:r w:rsidR="007B3718" w:rsidRPr="007B3718">
        <w:rPr>
          <w:rFonts w:hint="eastAsia"/>
        </w:rPr>
        <w:t>返</w:t>
      </w:r>
      <w:r w:rsidR="00BE10FA" w:rsidRPr="00BE10FA">
        <w:rPr>
          <w:rFonts w:hint="eastAsia"/>
        </w:rPr>
        <w:t>離境命令，請與律師</w:t>
      </w:r>
      <w:proofErr w:type="spellStart"/>
      <w:r w:rsidR="00BE10FA" w:rsidRPr="00BE10FA">
        <w:rPr>
          <w:rFonts w:hint="eastAsia"/>
        </w:rPr>
        <w:t>或</w:t>
      </w:r>
      <w:r w:rsidR="00BE10FA" w:rsidRPr="00BE10FA">
        <w:t>BIA</w:t>
      </w:r>
      <w:r w:rsidR="00BE10FA" w:rsidRPr="00BE10FA">
        <w:rPr>
          <w:rFonts w:hint="eastAsia"/>
        </w:rPr>
        <w:t>認可的代表</w:t>
      </w:r>
      <w:r w:rsidR="00BE10FA" w:rsidRPr="00E32370">
        <w:rPr>
          <w:rFonts w:ascii="MingLiU" w:eastAsia="MingLiU" w:hAnsi="MingLiU" w:cs="MingLiU" w:hint="eastAsia"/>
        </w:rPr>
        <w:t>查</w:t>
      </w:r>
      <w:r w:rsidR="00BE10FA" w:rsidRPr="00E32370">
        <w:rPr>
          <w:rFonts w:ascii="MS Mincho" w:hAnsi="MS Mincho" w:cs="MS Mincho" w:hint="eastAsia"/>
        </w:rPr>
        <w:t>詢</w:t>
      </w:r>
      <w:proofErr w:type="spellEnd"/>
    </w:p>
    <w:p w:rsidR="00330D9E" w:rsidRPr="00EA76A5" w:rsidRDefault="00EC4BBA" w:rsidP="00330D9E">
      <w:pPr>
        <w:pStyle w:val="Introduction"/>
        <w:rPr>
          <w:rFonts w:ascii="Times New Roman" w:hAnsi="Times New Roman"/>
          <w:szCs w:val="18"/>
        </w:rPr>
      </w:pPr>
      <w:r w:rsidRPr="00EA76A5">
        <w:rPr>
          <w:rFonts w:ascii="Times New Roman" w:hAnsi="Times New Roman"/>
        </w:rPr>
        <w:t xml:space="preserve"> </w:t>
      </w:r>
      <w:r w:rsidR="007B3718">
        <w:rPr>
          <w:rFonts w:ascii="Times New Roman" w:hAnsi="Times New Roman"/>
          <w:szCs w:val="18"/>
        </w:rPr>
        <w:t>對</w:t>
      </w:r>
      <w:r w:rsidR="004A765D" w:rsidRPr="004A765D">
        <w:rPr>
          <w:rFonts w:ascii="Times New Roman" w:hAnsi="Times New Roman" w:hint="eastAsia"/>
          <w:szCs w:val="18"/>
        </w:rPr>
        <w:t>於</w:t>
      </w:r>
      <w:r w:rsidR="007B3718">
        <w:rPr>
          <w:rFonts w:ascii="Times New Roman" w:hAnsi="Times New Roman"/>
          <w:szCs w:val="18"/>
        </w:rPr>
        <w:t>曾有驅逐出境或遣</w:t>
      </w:r>
      <w:r w:rsidR="007B3718" w:rsidRPr="007B3718">
        <w:rPr>
          <w:rFonts w:ascii="Times New Roman" w:hAnsi="Times New Roman" w:hint="eastAsia"/>
          <w:szCs w:val="18"/>
        </w:rPr>
        <w:t>返</w:t>
      </w:r>
      <w:r w:rsidRPr="00EA76A5">
        <w:rPr>
          <w:rFonts w:ascii="Times New Roman" w:hAnsi="Times New Roman"/>
          <w:szCs w:val="18"/>
        </w:rPr>
        <w:t>離境命令的人士，申請新的計劃可能具有風險。</w:t>
      </w:r>
    </w:p>
    <w:p w:rsidR="00477FF7" w:rsidRDefault="00477FF7" w:rsidP="00477FF7">
      <w:pPr>
        <w:pStyle w:val="Introduction"/>
        <w:rPr>
          <w:rFonts w:ascii="Times New Roman" w:hAnsi="Times New Roman"/>
          <w:szCs w:val="18"/>
        </w:rPr>
      </w:pPr>
    </w:p>
    <w:p w:rsidR="00440607" w:rsidRPr="00EA76A5" w:rsidRDefault="004A765D" w:rsidP="00477FF7">
      <w:pPr>
        <w:pStyle w:val="Introduction"/>
        <w:rPr>
          <w:rFonts w:ascii="Times New Roman" w:hAnsi="Times New Roman"/>
          <w:szCs w:val="18"/>
        </w:rPr>
      </w:pPr>
      <w:proofErr w:type="gramStart"/>
      <w:r w:rsidRPr="004A765D">
        <w:rPr>
          <w:rFonts w:ascii="Times New Roman" w:hAnsi="Times New Roman" w:hint="eastAsia"/>
          <w:szCs w:val="18"/>
        </w:rPr>
        <w:t>您應該</w:t>
      </w:r>
      <w:r w:rsidR="00EC4BBA" w:rsidRPr="00EA76A5">
        <w:rPr>
          <w:rFonts w:ascii="Times New Roman" w:hAnsi="Times New Roman"/>
          <w:szCs w:val="18"/>
        </w:rPr>
        <w:t>與一名律師或移民上訴委員</w:t>
      </w:r>
      <w:r w:rsidR="007B3718" w:rsidRPr="007B3718">
        <w:rPr>
          <w:rFonts w:ascii="Times New Roman" w:hAnsi="Times New Roman"/>
          <w:szCs w:val="18"/>
        </w:rPr>
        <w:t>會</w:t>
      </w:r>
      <w:r w:rsidR="00EC4BBA" w:rsidRPr="00EA76A5">
        <w:rPr>
          <w:rFonts w:ascii="Times New Roman" w:hAnsi="Times New Roman"/>
          <w:szCs w:val="18"/>
        </w:rPr>
        <w:t>(</w:t>
      </w:r>
      <w:proofErr w:type="gramEnd"/>
      <w:r w:rsidR="00EC4BBA" w:rsidRPr="00EA76A5">
        <w:rPr>
          <w:rFonts w:ascii="Times New Roman" w:hAnsi="Times New Roman"/>
          <w:szCs w:val="18"/>
        </w:rPr>
        <w:t xml:space="preserve">BIA) </w:t>
      </w:r>
      <w:r w:rsidR="006E2CFC">
        <w:rPr>
          <w:rFonts w:ascii="Times New Roman" w:hAnsi="Times New Roman"/>
          <w:szCs w:val="18"/>
        </w:rPr>
        <w:t>認</w:t>
      </w:r>
      <w:r w:rsidR="006E2CFC" w:rsidRPr="006E2CFC">
        <w:rPr>
          <w:rFonts w:ascii="Times New Roman" w:hAnsi="Times New Roman" w:hint="eastAsia"/>
          <w:szCs w:val="18"/>
        </w:rPr>
        <w:t>証</w:t>
      </w:r>
      <w:r w:rsidR="00EC4BBA" w:rsidRPr="00EA76A5">
        <w:rPr>
          <w:rFonts w:ascii="Times New Roman" w:hAnsi="Times New Roman"/>
          <w:szCs w:val="18"/>
        </w:rPr>
        <w:t>的代表</w:t>
      </w:r>
      <w:r w:rsidRPr="004A765D">
        <w:rPr>
          <w:rFonts w:ascii="Times New Roman" w:hAnsi="Times New Roman" w:hint="eastAsia"/>
          <w:szCs w:val="18"/>
        </w:rPr>
        <w:t>咨詢</w:t>
      </w:r>
      <w:r w:rsidR="00EC4BBA" w:rsidRPr="00EA76A5">
        <w:rPr>
          <w:rFonts w:ascii="Times New Roman" w:hAnsi="Times New Roman"/>
          <w:szCs w:val="18"/>
        </w:rPr>
        <w:t>您應否</w:t>
      </w:r>
      <w:r w:rsidR="006E2CFC">
        <w:rPr>
          <w:rFonts w:ascii="Times New Roman" w:hAnsi="Times New Roman"/>
          <w:szCs w:val="18"/>
        </w:rPr>
        <w:t>申請</w:t>
      </w:r>
      <w:r w:rsidRPr="004A765D">
        <w:rPr>
          <w:rFonts w:ascii="Times New Roman" w:hAnsi="Times New Roman" w:hint="eastAsia"/>
          <w:szCs w:val="18"/>
        </w:rPr>
        <w:t>，</w:t>
      </w:r>
      <w:r w:rsidR="006E2CFC">
        <w:rPr>
          <w:rFonts w:ascii="Times New Roman" w:hAnsi="Times New Roman"/>
          <w:szCs w:val="18"/>
        </w:rPr>
        <w:t>及</w:t>
      </w:r>
      <w:r w:rsidR="006746EA" w:rsidRPr="00EA76A5">
        <w:rPr>
          <w:rFonts w:ascii="Times New Roman" w:hAnsi="Times New Roman"/>
          <w:szCs w:val="18"/>
        </w:rPr>
        <w:t>重開您過往的移民案件。</w:t>
      </w:r>
      <w:r w:rsidR="006746EA" w:rsidRPr="00377D22">
        <w:rPr>
          <w:rFonts w:ascii="Times New Roman" w:hAnsi="Times New Roman"/>
          <w:szCs w:val="18"/>
        </w:rPr>
        <w:t>(</w:t>
      </w:r>
      <w:proofErr w:type="gramStart"/>
      <w:r w:rsidRPr="004A765D">
        <w:rPr>
          <w:rFonts w:ascii="Times New Roman" w:hAnsi="Times New Roman" w:hint="eastAsia"/>
          <w:szCs w:val="18"/>
        </w:rPr>
        <w:t>在</w:t>
      </w:r>
      <w:r w:rsidR="00377D22" w:rsidRPr="00377D22">
        <w:rPr>
          <w:rFonts w:ascii="Times New Roman" w:hAnsi="Times New Roman" w:hint="eastAsia"/>
          <w:szCs w:val="18"/>
        </w:rPr>
        <w:t>提供</w:t>
      </w:r>
      <w:r w:rsidR="00377D22" w:rsidRPr="00377D22">
        <w:rPr>
          <w:rFonts w:ascii="Times New Roman" w:hAnsi="Times New Roman"/>
          <w:szCs w:val="18"/>
        </w:rPr>
        <w:t>移民服務的非營利機構</w:t>
      </w:r>
      <w:r w:rsidR="00377D22" w:rsidRPr="00377D22">
        <w:rPr>
          <w:rFonts w:ascii="Times New Roman" w:hAnsi="Times New Roman" w:hint="eastAsia"/>
          <w:szCs w:val="18"/>
        </w:rPr>
        <w:t>應能找到</w:t>
      </w:r>
      <w:r w:rsidR="006746EA" w:rsidRPr="00377D22">
        <w:rPr>
          <w:rFonts w:ascii="Times New Roman" w:hAnsi="Times New Roman"/>
          <w:szCs w:val="18"/>
        </w:rPr>
        <w:t>移民上訴委員</w:t>
      </w:r>
      <w:r w:rsidR="007B3718" w:rsidRPr="00377D22">
        <w:rPr>
          <w:rFonts w:ascii="Times New Roman" w:hAnsi="Times New Roman"/>
          <w:szCs w:val="18"/>
        </w:rPr>
        <w:t>會</w:t>
      </w:r>
      <w:r w:rsidR="006746EA" w:rsidRPr="00377D22">
        <w:rPr>
          <w:rFonts w:ascii="Times New Roman" w:hAnsi="Times New Roman"/>
          <w:szCs w:val="18"/>
        </w:rPr>
        <w:t>(</w:t>
      </w:r>
      <w:proofErr w:type="gramEnd"/>
      <w:r w:rsidR="006746EA" w:rsidRPr="00377D22">
        <w:rPr>
          <w:rFonts w:ascii="Times New Roman" w:hAnsi="Times New Roman"/>
          <w:szCs w:val="18"/>
        </w:rPr>
        <w:t xml:space="preserve">BIA) </w:t>
      </w:r>
      <w:r w:rsidR="00377D22" w:rsidRPr="00377D22">
        <w:rPr>
          <w:rFonts w:ascii="Times New Roman" w:hAnsi="Times New Roman"/>
          <w:szCs w:val="18"/>
        </w:rPr>
        <w:t>認</w:t>
      </w:r>
      <w:r w:rsidR="00377D22" w:rsidRPr="00377D22">
        <w:rPr>
          <w:rFonts w:ascii="Times New Roman" w:hAnsi="Times New Roman" w:hint="eastAsia"/>
          <w:szCs w:val="18"/>
        </w:rPr>
        <w:t>証</w:t>
      </w:r>
      <w:r w:rsidR="006746EA" w:rsidRPr="00377D22">
        <w:rPr>
          <w:rFonts w:ascii="Times New Roman" w:hAnsi="Times New Roman"/>
          <w:szCs w:val="18"/>
        </w:rPr>
        <w:t>代表</w:t>
      </w:r>
      <w:r w:rsidR="006746EA" w:rsidRPr="00377D22">
        <w:rPr>
          <w:rFonts w:ascii="Times New Roman" w:hAnsi="Times New Roman"/>
          <w:szCs w:val="18"/>
        </w:rPr>
        <w:t>)</w:t>
      </w:r>
    </w:p>
    <w:p w:rsidR="00440607" w:rsidRPr="00440607" w:rsidRDefault="00377D22" w:rsidP="00377D22">
      <w:pPr>
        <w:pStyle w:val="Heading1"/>
      </w:pPr>
      <w:r w:rsidRPr="00377D22">
        <w:rPr>
          <w:rFonts w:hint="eastAsia"/>
        </w:rPr>
        <w:t>持續關注</w:t>
      </w:r>
      <w:r w:rsidR="006746EA">
        <w:rPr>
          <w:rFonts w:hint="eastAsia"/>
        </w:rPr>
        <w:t>。</w:t>
      </w:r>
      <w:proofErr w:type="spellStart"/>
      <w:r w:rsidR="006746EA" w:rsidRPr="006746EA">
        <w:rPr>
          <w:rFonts w:hint="eastAsia"/>
        </w:rPr>
        <w:t>從</w:t>
      </w:r>
      <w:r w:rsidR="006746EA" w:rsidRPr="006746EA">
        <w:t>NILC</w:t>
      </w:r>
      <w:r w:rsidR="006746EA" w:rsidRPr="006746EA">
        <w:rPr>
          <w:rFonts w:hint="eastAsia"/>
        </w:rPr>
        <w:t>接收更新消息</w:t>
      </w:r>
      <w:proofErr w:type="spellEnd"/>
      <w:r w:rsidR="006746EA" w:rsidRPr="006746EA">
        <w:rPr>
          <w:rFonts w:hint="eastAsia"/>
        </w:rPr>
        <w:t>！</w:t>
      </w:r>
    </w:p>
    <w:p w:rsidR="00440607" w:rsidRPr="00EA76A5" w:rsidRDefault="00E5424E" w:rsidP="00112F37">
      <w:pPr>
        <w:pStyle w:val="Introduction"/>
        <w:spacing w:after="120"/>
        <w:rPr>
          <w:rFonts w:ascii="Times New Roman" w:hAnsi="Times New Roman"/>
        </w:rPr>
      </w:pPr>
      <w:r w:rsidRPr="00EA76A5">
        <w:rPr>
          <w:rFonts w:ascii="Times New Roman" w:hAnsi="Times New Roman"/>
        </w:rPr>
        <w:t>當我們收到更多有關總統行政命令的消息</w:t>
      </w:r>
      <w:r w:rsidR="004A765D" w:rsidRPr="004A765D">
        <w:rPr>
          <w:rFonts w:ascii="Times New Roman" w:hAnsi="Times New Roman" w:hint="eastAsia"/>
        </w:rPr>
        <w:t>時</w:t>
      </w:r>
      <w:r w:rsidRPr="00EA76A5">
        <w:rPr>
          <w:rFonts w:ascii="Times New Roman" w:hAnsi="Times New Roman"/>
        </w:rPr>
        <w:t>，我們將與您分享。我們也將</w:t>
      </w:r>
      <w:r w:rsidRPr="00EA76A5">
        <w:rPr>
          <w:rFonts w:ascii="Times New Roman" w:eastAsia="MingLiU" w:hAnsi="Times New Roman"/>
        </w:rPr>
        <w:t>分享</w:t>
      </w:r>
      <w:r w:rsidRPr="00EA76A5">
        <w:rPr>
          <w:rFonts w:ascii="Times New Roman" w:hAnsi="Times New Roman"/>
        </w:rPr>
        <w:t>有關網絡研討會的材料和信息。通過註冊</w:t>
      </w:r>
      <w:r w:rsidRPr="00EA76A5">
        <w:rPr>
          <w:rFonts w:ascii="Times New Roman" w:hAnsi="Times New Roman"/>
        </w:rPr>
        <w:t>NILC</w:t>
      </w:r>
      <w:r w:rsidRPr="00EA76A5">
        <w:rPr>
          <w:rFonts w:ascii="Times New Roman" w:hAnsi="Times New Roman"/>
        </w:rPr>
        <w:t>的移民問題列表，</w:t>
      </w:r>
      <w:r w:rsidR="004A765D" w:rsidRPr="004A765D">
        <w:rPr>
          <w:rFonts w:ascii="Times New Roman" w:hAnsi="Times New Roman" w:hint="eastAsia"/>
        </w:rPr>
        <w:t>您</w:t>
      </w:r>
      <w:r w:rsidR="00EA76A5" w:rsidRPr="00EA76A5">
        <w:rPr>
          <w:rFonts w:ascii="Times New Roman" w:hAnsi="Times New Roman" w:hint="eastAsia"/>
        </w:rPr>
        <w:t>將可</w:t>
      </w:r>
      <w:r w:rsidRPr="00EA76A5">
        <w:rPr>
          <w:rFonts w:ascii="Times New Roman" w:hAnsi="Times New Roman"/>
        </w:rPr>
        <w:t>從</w:t>
      </w:r>
      <w:r w:rsidR="006E2CFC">
        <w:rPr>
          <w:rFonts w:ascii="Times New Roman" w:hAnsi="Times New Roman"/>
        </w:rPr>
        <w:t>電子郵件接收</w:t>
      </w:r>
      <w:r w:rsidR="006E2CFC" w:rsidRPr="006E2CFC">
        <w:rPr>
          <w:rFonts w:ascii="Times New Roman" w:hAnsi="Times New Roman" w:hint="eastAsia"/>
        </w:rPr>
        <w:t>有關</w:t>
      </w:r>
      <w:r w:rsidR="00BF645D" w:rsidRPr="00EA76A5">
        <w:rPr>
          <w:rFonts w:ascii="Times New Roman" w:hAnsi="Times New Roman"/>
        </w:rPr>
        <w:t>更新。</w:t>
      </w:r>
      <w:r w:rsidRPr="00EA76A5">
        <w:rPr>
          <w:rFonts w:ascii="Times New Roman" w:hAnsi="Times New Roman"/>
        </w:rPr>
        <w:t>（</w:t>
      </w:r>
      <w:r w:rsidR="00BF645D" w:rsidRPr="00EA76A5">
        <w:rPr>
          <w:rFonts w:ascii="Times New Roman" w:hAnsi="Times New Roman"/>
        </w:rPr>
        <w:t>在</w:t>
      </w:r>
      <w:hyperlink r:id="rId14" w:history="1">
        <w:r w:rsidRPr="00EA76A5">
          <w:rPr>
            <w:rStyle w:val="Hyperlink"/>
            <w:rFonts w:ascii="Times New Roman" w:hAnsi="Times New Roman"/>
          </w:rPr>
          <w:t>http://tinyurl.com/mxbmyse</w:t>
        </w:r>
      </w:hyperlink>
      <w:r w:rsidR="00BF645D" w:rsidRPr="00EA76A5">
        <w:rPr>
          <w:rStyle w:val="Hyperlink"/>
          <w:rFonts w:ascii="Times New Roman" w:hAnsi="Times New Roman"/>
        </w:rPr>
        <w:t xml:space="preserve"> </w:t>
      </w:r>
      <w:r w:rsidRPr="00EA76A5">
        <w:rPr>
          <w:rFonts w:ascii="Times New Roman" w:hAnsi="Times New Roman"/>
        </w:rPr>
        <w:t>註冊）</w:t>
      </w:r>
    </w:p>
    <w:p w:rsidR="00440607" w:rsidRPr="00440607" w:rsidRDefault="00E5424E" w:rsidP="00E5424E">
      <w:pPr>
        <w:pStyle w:val="Heading1"/>
      </w:pPr>
      <w:r>
        <w:rPr>
          <w:rFonts w:hint="eastAsia"/>
        </w:rPr>
        <w:t>了解</w:t>
      </w:r>
      <w:r w:rsidRPr="00E5424E">
        <w:rPr>
          <w:rFonts w:hint="eastAsia"/>
        </w:rPr>
        <w:t>您的權利</w:t>
      </w:r>
      <w:r>
        <w:t>!</w:t>
      </w:r>
    </w:p>
    <w:p w:rsidR="00134991" w:rsidRPr="00EA76A5" w:rsidRDefault="00E5424E" w:rsidP="006A6A84">
      <w:pPr>
        <w:pStyle w:val="Introduction"/>
        <w:rPr>
          <w:rFonts w:ascii="Times New Roman" w:hAnsi="Times New Roman"/>
        </w:rPr>
      </w:pPr>
      <w:proofErr w:type="gramStart"/>
      <w:r w:rsidRPr="00EA76A5">
        <w:rPr>
          <w:rFonts w:ascii="Times New Roman" w:hAnsi="Times New Roman"/>
          <w:shd w:val="clear" w:color="auto" w:fill="FFFFFF"/>
        </w:rPr>
        <w:t>美國移民及海關執法</w:t>
      </w:r>
      <w:r w:rsidRPr="00EA76A5">
        <w:rPr>
          <w:rFonts w:ascii="Times New Roman" w:eastAsia="MS Gothic" w:hAnsi="Times New Roman"/>
          <w:shd w:val="clear" w:color="auto" w:fill="FFFFFF"/>
        </w:rPr>
        <w:t>局</w:t>
      </w:r>
      <w:r w:rsidRPr="00EA76A5">
        <w:rPr>
          <w:rFonts w:ascii="Times New Roman" w:eastAsia="MS Gothic" w:hAnsi="Times New Roman"/>
          <w:shd w:val="clear" w:color="auto" w:fill="FFFFFF"/>
        </w:rPr>
        <w:t>(</w:t>
      </w:r>
      <w:proofErr w:type="gramEnd"/>
      <w:r w:rsidRPr="00EA76A5">
        <w:rPr>
          <w:rFonts w:ascii="Times New Roman" w:eastAsia="MS Gothic" w:hAnsi="Times New Roman"/>
          <w:shd w:val="clear" w:color="auto" w:fill="FFFFFF"/>
        </w:rPr>
        <w:t>ICE)</w:t>
      </w:r>
      <w:r w:rsidRPr="00EA76A5">
        <w:rPr>
          <w:rFonts w:ascii="Times New Roman" w:hAnsi="Times New Roman"/>
        </w:rPr>
        <w:t xml:space="preserve"> </w:t>
      </w:r>
      <w:r w:rsidR="007B3718">
        <w:rPr>
          <w:rFonts w:ascii="Times New Roman" w:eastAsia="MS Gothic" w:hAnsi="Times New Roman"/>
          <w:shd w:val="clear" w:color="auto" w:fill="FFFFFF"/>
        </w:rPr>
        <w:t>或地方執法部門可以隨時</w:t>
      </w:r>
      <w:r w:rsidR="00BF645D" w:rsidRPr="00EA76A5">
        <w:rPr>
          <w:rFonts w:ascii="Times New Roman" w:eastAsia="MS Gothic" w:hAnsi="Times New Roman"/>
          <w:shd w:val="clear" w:color="auto" w:fill="FFFFFF"/>
        </w:rPr>
        <w:t>截停您，特別</w:t>
      </w:r>
      <w:r w:rsidR="004A765D" w:rsidRPr="004A765D">
        <w:rPr>
          <w:rFonts w:ascii="Times New Roman" w:eastAsia="MS Gothic" w:hAnsi="Times New Roman" w:hint="eastAsia"/>
          <w:shd w:val="clear" w:color="auto" w:fill="FFFFFF"/>
        </w:rPr>
        <w:t>是</w:t>
      </w:r>
      <w:r w:rsidR="00BF645D" w:rsidRPr="00EA76A5">
        <w:rPr>
          <w:rFonts w:ascii="Times New Roman" w:eastAsia="MS Gothic" w:hAnsi="Times New Roman"/>
          <w:shd w:val="clear" w:color="auto" w:fill="FFFFFF"/>
        </w:rPr>
        <w:t>在您還沒有獲得</w:t>
      </w:r>
      <w:r w:rsidRPr="00EA76A5">
        <w:rPr>
          <w:rFonts w:ascii="Times New Roman" w:eastAsia="MS Gothic" w:hAnsi="Times New Roman"/>
          <w:shd w:val="clear" w:color="auto" w:fill="FFFFFF"/>
        </w:rPr>
        <w:t>工作許可</w:t>
      </w:r>
      <w:r w:rsidR="005B63D3" w:rsidRPr="005B63D3">
        <w:rPr>
          <w:rFonts w:ascii="Times New Roman" w:eastAsia="MS Gothic" w:hAnsi="Times New Roman" w:hint="eastAsia"/>
          <w:shd w:val="clear" w:color="auto" w:fill="FFFFFF"/>
        </w:rPr>
        <w:t>證</w:t>
      </w:r>
      <w:r w:rsidR="00BF645D" w:rsidRPr="00EA76A5">
        <w:rPr>
          <w:rFonts w:ascii="Times New Roman" w:eastAsia="MS Gothic" w:hAnsi="Times New Roman"/>
          <w:shd w:val="clear" w:color="auto" w:fill="FFFFFF"/>
        </w:rPr>
        <w:t>的情況下。不是每個人</w:t>
      </w:r>
      <w:r w:rsidR="004A765D" w:rsidRPr="004A765D">
        <w:rPr>
          <w:rFonts w:ascii="Times New Roman" w:eastAsia="MS Gothic" w:hAnsi="Times New Roman" w:hint="eastAsia"/>
          <w:shd w:val="clear" w:color="auto" w:fill="FFFFFF"/>
        </w:rPr>
        <w:t>都</w:t>
      </w:r>
      <w:r w:rsidR="00BF645D" w:rsidRPr="00EA76A5">
        <w:rPr>
          <w:rFonts w:ascii="Times New Roman" w:eastAsia="MS Gothic" w:hAnsi="Times New Roman"/>
          <w:shd w:val="clear" w:color="auto" w:fill="FFFFFF"/>
        </w:rPr>
        <w:t>將符合新</w:t>
      </w:r>
      <w:r w:rsidRPr="00EA76A5">
        <w:rPr>
          <w:rFonts w:ascii="Times New Roman" w:eastAsia="MS Gothic" w:hAnsi="Times New Roman"/>
          <w:shd w:val="clear" w:color="auto" w:fill="FFFFFF"/>
        </w:rPr>
        <w:t>程序</w:t>
      </w:r>
      <w:r w:rsidR="00662D02">
        <w:rPr>
          <w:rFonts w:ascii="Times New Roman" w:eastAsia="MS Gothic" w:hAnsi="Times New Roman"/>
          <w:shd w:val="clear" w:color="auto" w:fill="FFFFFF"/>
        </w:rPr>
        <w:t>的資格，所以</w:t>
      </w:r>
      <w:r w:rsidR="004A765D" w:rsidRPr="004A765D">
        <w:rPr>
          <w:rFonts w:ascii="Times New Roman" w:eastAsia="MS Gothic" w:hAnsi="Times New Roman" w:hint="eastAsia"/>
          <w:shd w:val="clear" w:color="auto" w:fill="FFFFFF"/>
        </w:rPr>
        <w:t>您</w:t>
      </w:r>
      <w:r w:rsidR="006E2CFC" w:rsidRPr="006E2CFC">
        <w:rPr>
          <w:rFonts w:ascii="Times New Roman" w:eastAsia="MS Gothic" w:hAnsi="Times New Roman" w:hint="eastAsia"/>
          <w:shd w:val="clear" w:color="auto" w:fill="FFFFFF"/>
        </w:rPr>
        <w:t>應</w:t>
      </w:r>
      <w:r w:rsidR="00662D02" w:rsidRPr="00662D02">
        <w:rPr>
          <w:rFonts w:ascii="Times New Roman" w:eastAsia="MS Gothic" w:hAnsi="Times New Roman" w:hint="eastAsia"/>
          <w:shd w:val="clear" w:color="auto" w:fill="FFFFFF"/>
        </w:rPr>
        <w:t>了解</w:t>
      </w:r>
      <w:r w:rsidR="00BF645D" w:rsidRPr="00EA76A5">
        <w:rPr>
          <w:rFonts w:ascii="Times New Roman" w:eastAsia="MS Gothic" w:hAnsi="Times New Roman"/>
          <w:shd w:val="clear" w:color="auto" w:fill="FFFFFF"/>
        </w:rPr>
        <w:t>在被截停時，</w:t>
      </w:r>
      <w:r w:rsidR="00BF645D" w:rsidRPr="00377D22">
        <w:rPr>
          <w:rFonts w:ascii="Times New Roman" w:eastAsia="MS Gothic" w:hAnsi="Times New Roman"/>
          <w:shd w:val="clear" w:color="auto" w:fill="FFFFFF"/>
        </w:rPr>
        <w:t>應</w:t>
      </w:r>
      <w:r w:rsidR="00377D22" w:rsidRPr="00377D22">
        <w:rPr>
          <w:rFonts w:ascii="Times New Roman" w:eastAsia="MS Gothic" w:hAnsi="Times New Roman" w:hint="eastAsia"/>
          <w:shd w:val="clear" w:color="auto" w:fill="FFFFFF"/>
        </w:rPr>
        <w:t>該或不應該</w:t>
      </w:r>
      <w:r w:rsidR="00BF645D" w:rsidRPr="00377D22">
        <w:rPr>
          <w:rFonts w:ascii="Times New Roman" w:eastAsia="Batang" w:hAnsi="Times New Roman"/>
          <w:shd w:val="clear" w:color="auto" w:fill="FFFFFF"/>
        </w:rPr>
        <w:t>說什</w:t>
      </w:r>
      <w:r w:rsidR="00BF645D" w:rsidRPr="00377D22">
        <w:rPr>
          <w:rFonts w:ascii="Times New Roman" w:hAnsi="Times New Roman"/>
          <w:shd w:val="clear" w:color="auto" w:fill="FFFFFF"/>
        </w:rPr>
        <w:t>麼</w:t>
      </w:r>
      <w:r w:rsidRPr="00377D22">
        <w:rPr>
          <w:rFonts w:ascii="Times New Roman" w:eastAsia="MS Gothic" w:hAnsi="Times New Roman"/>
          <w:shd w:val="clear" w:color="auto" w:fill="FFFFFF"/>
        </w:rPr>
        <w:t>。</w:t>
      </w:r>
    </w:p>
    <w:p w:rsidR="00440607" w:rsidRPr="00EA76A5" w:rsidRDefault="00BF645D" w:rsidP="00CB4E81">
      <w:pPr>
        <w:pStyle w:val="Introduction"/>
        <w:spacing w:after="80"/>
        <w:ind w:firstLine="180"/>
        <w:rPr>
          <w:rFonts w:ascii="Times New Roman" w:hAnsi="Times New Roman"/>
        </w:rPr>
      </w:pPr>
      <w:r w:rsidRPr="00EA76A5">
        <w:rPr>
          <w:rFonts w:ascii="Times New Roman" w:hAnsi="Times New Roman"/>
        </w:rPr>
        <w:t>了解更多關於在家庭和工作上的權利。</w:t>
      </w:r>
      <w:r w:rsidR="00807694" w:rsidRPr="00EA76A5">
        <w:rPr>
          <w:rFonts w:ascii="Times New Roman" w:hAnsi="Times New Roman"/>
        </w:rPr>
        <w:t>隨身攜帶</w:t>
      </w:r>
      <w:r w:rsidRPr="00EA76A5">
        <w:rPr>
          <w:rFonts w:ascii="Times New Roman" w:hAnsi="Times New Roman"/>
        </w:rPr>
        <w:t>一</w:t>
      </w:r>
      <w:proofErr w:type="spellStart"/>
      <w:r w:rsidRPr="00EA76A5">
        <w:rPr>
          <w:rFonts w:ascii="Times New Roman" w:hAnsi="Times New Roman"/>
        </w:rPr>
        <w:t>張</w:t>
      </w:r>
      <w:r w:rsidR="00807694" w:rsidRPr="00EA76A5">
        <w:rPr>
          <w:rFonts w:ascii="Times New Roman" w:hAnsi="Times New Roman"/>
        </w:rPr>
        <w:t>“</w:t>
      </w:r>
      <w:r w:rsidRPr="00EA76A5">
        <w:rPr>
          <w:rFonts w:ascii="Times New Roman" w:hAnsi="Times New Roman"/>
        </w:rPr>
        <w:t>了解您的權利</w:t>
      </w:r>
      <w:r w:rsidR="00807694" w:rsidRPr="00EA76A5">
        <w:rPr>
          <w:rFonts w:ascii="Times New Roman" w:hAnsi="Times New Roman"/>
        </w:rPr>
        <w:t>”</w:t>
      </w:r>
      <w:proofErr w:type="gramStart"/>
      <w:r w:rsidR="00807694" w:rsidRPr="00EA76A5">
        <w:rPr>
          <w:rFonts w:ascii="Times New Roman" w:hAnsi="Times New Roman"/>
        </w:rPr>
        <w:t>卡，</w:t>
      </w:r>
      <w:r w:rsidR="004A765D" w:rsidRPr="004A765D">
        <w:rPr>
          <w:rFonts w:ascii="Times New Roman" w:hAnsi="Times New Roman" w:hint="eastAsia"/>
        </w:rPr>
        <w:t>以</w:t>
      </w:r>
      <w:r w:rsidR="00807694" w:rsidRPr="00EA76A5">
        <w:rPr>
          <w:rFonts w:ascii="Times New Roman" w:hAnsi="Times New Roman"/>
        </w:rPr>
        <w:t>為</w:t>
      </w:r>
      <w:r w:rsidR="005B63D3" w:rsidRPr="005B63D3">
        <w:rPr>
          <w:rFonts w:ascii="Times New Roman" w:hAnsi="Times New Roman" w:hint="eastAsia"/>
        </w:rPr>
        <w:t>面對</w:t>
      </w:r>
      <w:r w:rsidR="00807694" w:rsidRPr="00EA76A5">
        <w:rPr>
          <w:rFonts w:ascii="Times New Roman" w:hAnsi="Times New Roman"/>
        </w:rPr>
        <w:t>美國移民及海關執法局</w:t>
      </w:r>
      <w:proofErr w:type="spellEnd"/>
      <w:r w:rsidR="00807694" w:rsidRPr="00EA76A5">
        <w:rPr>
          <w:rFonts w:ascii="Times New Roman" w:hAnsi="Times New Roman"/>
        </w:rPr>
        <w:t>(</w:t>
      </w:r>
      <w:proofErr w:type="gramEnd"/>
      <w:r w:rsidR="00807694" w:rsidRPr="00EA76A5">
        <w:rPr>
          <w:rFonts w:ascii="Times New Roman" w:hAnsi="Times New Roman"/>
        </w:rPr>
        <w:t xml:space="preserve">ICE) </w:t>
      </w:r>
      <w:r w:rsidR="00807694" w:rsidRPr="00EA76A5">
        <w:rPr>
          <w:rFonts w:ascii="Times New Roman" w:hAnsi="Times New Roman"/>
        </w:rPr>
        <w:t>的突擊</w:t>
      </w:r>
      <w:r w:rsidR="006E2CFC" w:rsidRPr="00EA76A5">
        <w:rPr>
          <w:rFonts w:ascii="Times New Roman" w:eastAsia="MS Gothic" w:hAnsi="Times New Roman"/>
          <w:shd w:val="clear" w:color="auto" w:fill="FFFFFF"/>
        </w:rPr>
        <w:t>截</w:t>
      </w:r>
      <w:r w:rsidR="00807694" w:rsidRPr="00EA76A5">
        <w:rPr>
          <w:rFonts w:ascii="MingLiU" w:eastAsia="MingLiU" w:hAnsi="MingLiU" w:cs="MingLiU" w:hint="eastAsia"/>
        </w:rPr>
        <w:t>查</w:t>
      </w:r>
      <w:r w:rsidR="00807694" w:rsidRPr="00EA76A5">
        <w:rPr>
          <w:rFonts w:ascii="Times New Roman" w:hAnsi="Times New Roman"/>
        </w:rPr>
        <w:t>作準備</w:t>
      </w:r>
      <w:r w:rsidRPr="00EA76A5">
        <w:rPr>
          <w:rFonts w:ascii="Times New Roman" w:hAnsi="Times New Roman"/>
        </w:rPr>
        <w:t>。</w:t>
      </w:r>
    </w:p>
    <w:p w:rsidR="00C856A1" w:rsidRPr="00C856A1" w:rsidRDefault="00C856A1" w:rsidP="00C856A1">
      <w:pPr>
        <w:pStyle w:val="Introduction"/>
        <w:numPr>
          <w:ilvl w:val="0"/>
          <w:numId w:val="11"/>
        </w:numPr>
        <w:ind w:left="270" w:hanging="180"/>
        <w:rPr>
          <w:rStyle w:val="Hyperlink"/>
          <w:rFonts w:ascii="Times New Roman" w:hAnsi="Times New Roman"/>
          <w:color w:val="auto"/>
          <w:szCs w:val="18"/>
          <w:u w:val="none"/>
        </w:rPr>
      </w:pPr>
      <w:r w:rsidRPr="00C856A1">
        <w:rPr>
          <w:rStyle w:val="Hyperlink"/>
          <w:rFonts w:ascii="Times New Roman" w:hAnsi="Times New Roman"/>
          <w:color w:val="auto"/>
          <w:szCs w:val="18"/>
          <w:u w:val="none"/>
        </w:rPr>
        <w:t>了解</w:t>
      </w:r>
      <w:r w:rsidRPr="00C856A1">
        <w:rPr>
          <w:rStyle w:val="Hyperlink"/>
          <w:rFonts w:ascii="Times New Roman" w:hAnsi="Times New Roman" w:hint="eastAsia"/>
          <w:color w:val="auto"/>
          <w:szCs w:val="18"/>
          <w:u w:val="none"/>
        </w:rPr>
        <w:t>詳情</w:t>
      </w:r>
      <w:r w:rsidRPr="00C856A1">
        <w:rPr>
          <w:rStyle w:val="Hyperlink"/>
          <w:rFonts w:ascii="Times New Roman" w:hAnsi="Times New Roman"/>
          <w:color w:val="auto"/>
          <w:szCs w:val="18"/>
          <w:u w:val="none"/>
        </w:rPr>
        <w:t xml:space="preserve">: </w:t>
      </w:r>
      <w:hyperlink r:id="rId15" w:history="1">
        <w:r w:rsidRPr="00C856A1">
          <w:rPr>
            <w:rStyle w:val="Hyperlink"/>
            <w:rFonts w:ascii="Times New Roman" w:hAnsi="Times New Roman"/>
            <w:szCs w:val="18"/>
          </w:rPr>
          <w:t>http://tinyurl.com/oybke4g</w:t>
        </w:r>
      </w:hyperlink>
    </w:p>
    <w:p w:rsidR="00C856A1" w:rsidRPr="00EA76A5" w:rsidRDefault="00C856A1" w:rsidP="00C856A1">
      <w:pPr>
        <w:pStyle w:val="Introduction"/>
        <w:numPr>
          <w:ilvl w:val="0"/>
          <w:numId w:val="11"/>
        </w:numPr>
        <w:ind w:left="270" w:hanging="180"/>
        <w:rPr>
          <w:rFonts w:ascii="Times New Roman" w:hAnsi="Times New Roman"/>
          <w:szCs w:val="18"/>
        </w:rPr>
      </w:pPr>
      <w:r w:rsidRPr="00EA76A5">
        <w:rPr>
          <w:rFonts w:ascii="Times New Roman" w:hAnsi="Times New Roman"/>
          <w:szCs w:val="18"/>
        </w:rPr>
        <w:t>美國移民及海關執法局</w:t>
      </w:r>
      <w:r w:rsidRPr="00EA76A5">
        <w:rPr>
          <w:rFonts w:ascii="Times New Roman" w:hAnsi="Times New Roman"/>
          <w:szCs w:val="18"/>
        </w:rPr>
        <w:t xml:space="preserve">(ICE) </w:t>
      </w:r>
      <w:r>
        <w:rPr>
          <w:rFonts w:ascii="Times New Roman" w:hAnsi="Times New Roman"/>
          <w:szCs w:val="18"/>
        </w:rPr>
        <w:t>的突擊</w:t>
      </w:r>
      <w:r w:rsidRPr="00EA76A5">
        <w:rPr>
          <w:rFonts w:ascii="Times New Roman" w:eastAsia="MS Gothic" w:hAnsi="Times New Roman"/>
          <w:shd w:val="clear" w:color="auto" w:fill="FFFFFF"/>
        </w:rPr>
        <w:t>截</w:t>
      </w:r>
      <w:r w:rsidRPr="00EA76A5">
        <w:rPr>
          <w:rFonts w:ascii="Times New Roman" w:eastAsia="MingLiU" w:hAnsi="Times New Roman"/>
          <w:szCs w:val="18"/>
        </w:rPr>
        <w:t>查</w:t>
      </w:r>
      <w:r w:rsidRPr="00EA76A5">
        <w:rPr>
          <w:rFonts w:ascii="Times New Roman" w:hAnsi="Times New Roman"/>
          <w:szCs w:val="18"/>
        </w:rPr>
        <w:t xml:space="preserve">: </w:t>
      </w:r>
      <w:hyperlink r:id="rId16" w:history="1">
        <w:r w:rsidRPr="00EA76A5">
          <w:rPr>
            <w:rStyle w:val="Hyperlink"/>
            <w:rFonts w:ascii="Times New Roman" w:hAnsi="Times New Roman"/>
            <w:szCs w:val="18"/>
          </w:rPr>
          <w:t>www.nilc.org/immraidsprep_2007-02-27.html</w:t>
        </w:r>
      </w:hyperlink>
      <w:r w:rsidRPr="00EA76A5">
        <w:rPr>
          <w:rFonts w:ascii="Times New Roman" w:hAnsi="Times New Roman"/>
          <w:szCs w:val="18"/>
        </w:rPr>
        <w:t xml:space="preserve"> </w:t>
      </w:r>
    </w:p>
    <w:p w:rsidR="00C856A1" w:rsidRPr="00C856A1" w:rsidRDefault="00C856A1" w:rsidP="00C856A1">
      <w:pPr>
        <w:pStyle w:val="Introduction"/>
        <w:numPr>
          <w:ilvl w:val="0"/>
          <w:numId w:val="11"/>
        </w:numPr>
        <w:ind w:left="270" w:hanging="180"/>
        <w:rPr>
          <w:rStyle w:val="Hyperlink"/>
          <w:rFonts w:ascii="Times New Roman" w:hAnsi="Times New Roman"/>
          <w:color w:val="auto"/>
          <w:szCs w:val="18"/>
          <w:u w:val="none"/>
        </w:rPr>
      </w:pPr>
      <w:r w:rsidRPr="00EA76A5">
        <w:rPr>
          <w:rFonts w:ascii="Times New Roman" w:hAnsi="Times New Roman"/>
          <w:szCs w:val="18"/>
        </w:rPr>
        <w:t>權利卡</w:t>
      </w:r>
      <w:r w:rsidRPr="00EA76A5">
        <w:rPr>
          <w:rFonts w:ascii="Times New Roman" w:hAnsi="Times New Roman"/>
          <w:szCs w:val="18"/>
        </w:rPr>
        <w:t xml:space="preserve">: </w:t>
      </w:r>
      <w:hyperlink r:id="rId17" w:history="1">
        <w:r w:rsidRPr="00EA76A5">
          <w:rPr>
            <w:rStyle w:val="Hyperlink"/>
            <w:rFonts w:ascii="Times New Roman" w:hAnsi="Times New Roman"/>
            <w:szCs w:val="18"/>
          </w:rPr>
          <w:t>www.nilc.org/document.html?id=21</w:t>
        </w:r>
      </w:hyperlink>
      <w:r w:rsidRPr="00EA76A5">
        <w:rPr>
          <w:rFonts w:ascii="Times New Roman" w:hAnsi="Times New Roman"/>
          <w:szCs w:val="18"/>
        </w:rPr>
        <w:t xml:space="preserve"> </w:t>
      </w:r>
    </w:p>
    <w:p w:rsidR="00C856A1" w:rsidRPr="00EA76A5" w:rsidRDefault="00C856A1" w:rsidP="00C856A1">
      <w:pPr>
        <w:pStyle w:val="Introduction"/>
        <w:ind w:left="270"/>
        <w:rPr>
          <w:rFonts w:ascii="Times New Roman" w:hAnsi="Times New Roman"/>
          <w:szCs w:val="18"/>
        </w:rPr>
      </w:pPr>
    </w:p>
    <w:p w:rsidR="00807694" w:rsidRPr="000007DF" w:rsidRDefault="00807694" w:rsidP="00807694">
      <w:pPr>
        <w:pStyle w:val="Heading1"/>
        <w:ind w:left="360" w:hanging="360"/>
      </w:pPr>
      <w:r w:rsidRPr="000007DF">
        <w:rPr>
          <w:rFonts w:ascii="MS Mincho" w:hAnsi="MS Mincho" w:cs="MS Mincho" w:hint="eastAsia"/>
        </w:rPr>
        <w:t>提防詐騙</w:t>
      </w:r>
    </w:p>
    <w:p w:rsidR="00440607" w:rsidRPr="00440607" w:rsidRDefault="004A765D" w:rsidP="006A6A84">
      <w:pPr>
        <w:pStyle w:val="Introduction"/>
      </w:pPr>
      <w:r w:rsidRPr="004A765D">
        <w:rPr>
          <w:rFonts w:hint="eastAsia"/>
        </w:rPr>
        <w:t>目前</w:t>
      </w:r>
      <w:r w:rsidR="00807694" w:rsidRPr="000007DF">
        <w:rPr>
          <w:rFonts w:hint="eastAsia"/>
        </w:rPr>
        <w:t>還沒有</w:t>
      </w:r>
      <w:r w:rsidR="006E2CFC" w:rsidRPr="000007DF">
        <w:rPr>
          <w:rFonts w:hint="eastAsia"/>
        </w:rPr>
        <w:t>申請</w:t>
      </w:r>
      <w:r w:rsidR="00807694" w:rsidRPr="000007DF">
        <w:rPr>
          <w:rFonts w:hint="eastAsia"/>
        </w:rPr>
        <w:t>程序或表格。請不要相信任何</w:t>
      </w:r>
      <w:r w:rsidR="00A150E6" w:rsidRPr="000007DF">
        <w:rPr>
          <w:rFonts w:hint="eastAsia"/>
        </w:rPr>
        <w:t>訛稱能</w:t>
      </w:r>
      <w:r w:rsidR="00A8420A" w:rsidRPr="000007DF">
        <w:rPr>
          <w:rFonts w:ascii="MingLiU" w:eastAsia="MingLiU" w:hAnsi="MingLiU" w:cs="MingLiU" w:hint="eastAsia"/>
        </w:rPr>
        <w:t>現在幫您遞交</w:t>
      </w:r>
      <w:r w:rsidR="00A150E6" w:rsidRPr="000007DF">
        <w:rPr>
          <w:rFonts w:ascii="MingLiU" w:eastAsia="MingLiU" w:hAnsi="MingLiU" w:cs="MingLiU" w:hint="eastAsia"/>
        </w:rPr>
        <w:t>申請的人士。</w:t>
      </w:r>
    </w:p>
    <w:sectPr w:rsidR="00440607" w:rsidRPr="00440607" w:rsidSect="00F75159">
      <w:type w:val="continuous"/>
      <w:pgSz w:w="12240" w:h="15840" w:code="1"/>
      <w:pgMar w:top="1080" w:right="720" w:bottom="1080" w:left="720" w:header="576" w:footer="504" w:gutter="0"/>
      <w:cols w:num="2"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E4B" w:rsidRDefault="00E44E4B" w:rsidP="00202531">
      <w:pPr>
        <w:spacing w:after="0" w:line="240" w:lineRule="auto"/>
      </w:pPr>
      <w:r>
        <w:separator/>
      </w:r>
    </w:p>
  </w:endnote>
  <w:endnote w:type="continuationSeparator" w:id="0">
    <w:p w:rsidR="00E44E4B" w:rsidRDefault="00E44E4B" w:rsidP="00202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isha">
    <w:altName w:val="Didot"/>
    <w:charset w:val="00"/>
    <w:family w:val="swiss"/>
    <w:pitch w:val="variable"/>
    <w:sig w:usb0="80000807" w:usb1="40000042" w:usb2="00000000" w:usb3="00000000" w:csb0="0000002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ingLiU">
    <w:altName w:val="細明體"/>
    <w:charset w:val="88"/>
    <w:family w:val="modern"/>
    <w:pitch w:val="fixed"/>
    <w:sig w:usb0="A00002FF" w:usb1="28CFFCFA" w:usb2="00000016" w:usb3="00000000" w:csb0="0010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FCB" w:rsidRDefault="004A3B54" w:rsidP="004A3B54">
    <w:pPr>
      <w:pStyle w:val="Footer2"/>
      <w:tabs>
        <w:tab w:val="clear" w:pos="8640"/>
        <w:tab w:val="right" w:pos="9360"/>
      </w:tabs>
      <w:spacing w:after="180"/>
    </w:pPr>
    <w:r w:rsidRPr="00440607">
      <w:t>Top 10 Ways You Can Prepare for Executive Action on Immigration</w:t>
    </w:r>
    <w:r w:rsidR="00005FCB">
      <w:tab/>
    </w:r>
    <w:r w:rsidR="00005FCB" w:rsidRPr="00D243A8">
      <w:rPr>
        <w:smallCaps/>
      </w:rPr>
      <w:t>page</w:t>
    </w:r>
    <w:r w:rsidR="00005FCB" w:rsidRPr="00D243A8">
      <w:t xml:space="preserve"> </w:t>
    </w:r>
    <w:r w:rsidR="00DA0729">
      <w:fldChar w:fldCharType="begin"/>
    </w:r>
    <w:r w:rsidR="00DA0729">
      <w:instrText xml:space="preserve"> PAGE </w:instrText>
    </w:r>
    <w:r w:rsidR="00DA0729">
      <w:fldChar w:fldCharType="separate"/>
    </w:r>
    <w:r w:rsidR="00807694">
      <w:rPr>
        <w:noProof/>
      </w:rPr>
      <w:t>2</w:t>
    </w:r>
    <w:r w:rsidR="00DA0729">
      <w:rPr>
        <w:noProof/>
      </w:rPr>
      <w:fldChar w:fldCharType="end"/>
    </w:r>
    <w:r w:rsidR="00005FCB" w:rsidRPr="00D243A8">
      <w:t xml:space="preserve"> of </w:t>
    </w:r>
    <w:r w:rsidR="00F54175">
      <w:fldChar w:fldCharType="begin"/>
    </w:r>
    <w:r w:rsidR="00F54175">
      <w:instrText xml:space="preserve"> NUMPAGES </w:instrText>
    </w:r>
    <w:r w:rsidR="00F54175">
      <w:fldChar w:fldCharType="separate"/>
    </w:r>
    <w:r w:rsidR="004A765D">
      <w:rPr>
        <w:noProof/>
      </w:rPr>
      <w:t>1</w:t>
    </w:r>
    <w:r w:rsidR="00F5417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910" w:rsidRPr="00F75159" w:rsidRDefault="001D1910" w:rsidP="001D1910">
    <w:pPr>
      <w:pStyle w:val="Footer"/>
      <w:rPr>
        <w:sz w:val="12"/>
        <w:szCs w:val="12"/>
      </w:rPr>
    </w:pPr>
  </w:p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2930"/>
      <w:gridCol w:w="2723"/>
      <w:gridCol w:w="2887"/>
    </w:tblGrid>
    <w:tr w:rsidR="001D1910" w:rsidTr="000E68B9">
      <w:trPr>
        <w:jc w:val="center"/>
      </w:trPr>
      <w:tc>
        <w:tcPr>
          <w:tcW w:w="2930" w:type="dxa"/>
          <w:vAlign w:val="bottom"/>
        </w:tcPr>
        <w:p w:rsidR="001D1910" w:rsidRPr="004E47A1" w:rsidRDefault="001D1910" w:rsidP="000E68B9">
          <w:pPr>
            <w:pStyle w:val="Footer"/>
            <w:spacing w:after="60" w:line="240" w:lineRule="atLeast"/>
            <w:ind w:left="55" w:right="49"/>
            <w:jc w:val="right"/>
            <w:rPr>
              <w:rFonts w:asciiTheme="majorHAnsi" w:hAnsiTheme="majorHAnsi" w:cs="Arial"/>
              <w:b/>
              <w:sz w:val="19"/>
              <w:szCs w:val="19"/>
            </w:rPr>
          </w:pPr>
          <w:r w:rsidRPr="004E47A1">
            <w:rPr>
              <w:rFonts w:asciiTheme="majorHAnsi" w:hAnsiTheme="majorHAnsi" w:cs="Arial"/>
              <w:b/>
              <w:bCs/>
              <w:smallCaps/>
              <w:sz w:val="19"/>
              <w:szCs w:val="19"/>
            </w:rPr>
            <w:t>Los Angeles</w:t>
          </w:r>
          <w:r w:rsidRPr="004E47A1">
            <w:rPr>
              <w:rFonts w:asciiTheme="majorHAnsi" w:hAnsiTheme="majorHAnsi" w:cs="Arial"/>
              <w:b/>
              <w:sz w:val="19"/>
              <w:szCs w:val="19"/>
            </w:rPr>
            <w:t xml:space="preserve"> (Headquarters)</w:t>
          </w:r>
        </w:p>
        <w:p w:rsidR="001D1910" w:rsidRPr="00C37E13" w:rsidRDefault="001D1910" w:rsidP="000E68B9">
          <w:pPr>
            <w:pStyle w:val="Footer"/>
            <w:spacing w:line="240" w:lineRule="atLeast"/>
            <w:ind w:left="58" w:right="43"/>
            <w:jc w:val="right"/>
            <w:rPr>
              <w:rFonts w:ascii="Cambria" w:hAnsi="Cambria" w:cs="Arial"/>
              <w:sz w:val="19"/>
              <w:szCs w:val="19"/>
            </w:rPr>
          </w:pPr>
          <w:r w:rsidRPr="00C37E13">
            <w:rPr>
              <w:rFonts w:ascii="Cambria" w:hAnsi="Cambria" w:cs="Arial"/>
              <w:sz w:val="19"/>
              <w:szCs w:val="19"/>
            </w:rPr>
            <w:t>3435 Wilshire Blvd., Suite 2850</w:t>
          </w:r>
        </w:p>
        <w:p w:rsidR="001D1910" w:rsidRPr="00C37E13" w:rsidRDefault="001D1910" w:rsidP="000E68B9">
          <w:pPr>
            <w:pStyle w:val="Footer"/>
            <w:spacing w:line="240" w:lineRule="atLeast"/>
            <w:ind w:left="58" w:right="43"/>
            <w:jc w:val="right"/>
            <w:rPr>
              <w:rFonts w:ascii="Cambria" w:hAnsi="Cambria" w:cs="Arial"/>
              <w:sz w:val="19"/>
              <w:szCs w:val="19"/>
            </w:rPr>
          </w:pPr>
          <w:r w:rsidRPr="00C37E13">
            <w:rPr>
              <w:rFonts w:ascii="Cambria" w:hAnsi="Cambria" w:cs="Arial"/>
              <w:sz w:val="19"/>
              <w:szCs w:val="19"/>
            </w:rPr>
            <w:t>Los Angeles, CA 90010</w:t>
          </w:r>
        </w:p>
        <w:p w:rsidR="001D1910" w:rsidRPr="00C37E13" w:rsidRDefault="001D1910" w:rsidP="000E68B9">
          <w:pPr>
            <w:pStyle w:val="Footer"/>
            <w:spacing w:before="60" w:line="240" w:lineRule="atLeast"/>
            <w:ind w:left="55" w:right="49"/>
            <w:jc w:val="right"/>
            <w:rPr>
              <w:rFonts w:ascii="Cambria" w:hAnsi="Cambria" w:cs="Arial"/>
              <w:sz w:val="19"/>
              <w:szCs w:val="19"/>
            </w:rPr>
          </w:pPr>
          <w:r w:rsidRPr="00C37E13">
            <w:rPr>
              <w:rFonts w:ascii="Cambria" w:hAnsi="Cambria" w:cs="Arial"/>
              <w:sz w:val="19"/>
              <w:szCs w:val="19"/>
            </w:rPr>
            <w:t>213 639-3900</w:t>
          </w:r>
        </w:p>
        <w:p w:rsidR="001D1910" w:rsidRPr="00E95D25" w:rsidRDefault="001D1910" w:rsidP="000E68B9">
          <w:pPr>
            <w:pStyle w:val="Footer"/>
            <w:spacing w:after="120" w:line="240" w:lineRule="atLeast"/>
            <w:ind w:right="49"/>
            <w:jc w:val="right"/>
            <w:rPr>
              <w:sz w:val="12"/>
              <w:szCs w:val="12"/>
            </w:rPr>
          </w:pPr>
          <w:r w:rsidRPr="00C37E13">
            <w:rPr>
              <w:rFonts w:ascii="Cambria" w:hAnsi="Cambria" w:cs="Arial"/>
              <w:sz w:val="19"/>
              <w:szCs w:val="19"/>
            </w:rPr>
            <w:t>213 639-3911 fax</w:t>
          </w:r>
        </w:p>
      </w:tc>
      <w:tc>
        <w:tcPr>
          <w:tcW w:w="2723" w:type="dxa"/>
          <w:vAlign w:val="bottom"/>
        </w:tcPr>
        <w:p w:rsidR="001D1910" w:rsidRPr="00E95D25" w:rsidRDefault="001D1910" w:rsidP="000E68B9">
          <w:pPr>
            <w:pStyle w:val="Footer"/>
            <w:jc w:val="center"/>
            <w:rPr>
              <w:sz w:val="12"/>
              <w:szCs w:val="12"/>
            </w:rPr>
          </w:pPr>
          <w:r>
            <w:rPr>
              <w:noProof/>
              <w:sz w:val="12"/>
              <w:szCs w:val="12"/>
            </w:rPr>
            <w:drawing>
              <wp:inline distT="0" distB="0" distL="0" distR="0" wp14:anchorId="6EF51157" wp14:editId="4AA72619">
                <wp:extent cx="1472575" cy="901252"/>
                <wp:effectExtent l="0" t="19050" r="70475" b="51248"/>
                <wp:docPr id="2" name="Picture 2" descr="NILC_Logo_Color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ILC_Logo_Color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2575" cy="901252"/>
                        </a:xfrm>
                        <a:prstGeom prst="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7" w:type="dxa"/>
          <w:vAlign w:val="bottom"/>
        </w:tcPr>
        <w:p w:rsidR="001D1910" w:rsidRPr="00C37E13" w:rsidRDefault="001D1910" w:rsidP="000E68B9">
          <w:pPr>
            <w:pStyle w:val="Footer"/>
            <w:spacing w:after="60" w:line="240" w:lineRule="atLeast"/>
            <w:rPr>
              <w:rFonts w:ascii="Cambria" w:hAnsi="Cambria" w:cs="Arial"/>
              <w:b/>
              <w:bCs/>
              <w:smallCaps/>
              <w:sz w:val="19"/>
              <w:szCs w:val="19"/>
            </w:rPr>
          </w:pPr>
          <w:r w:rsidRPr="00C37E13">
            <w:rPr>
              <w:rFonts w:ascii="Cambria" w:hAnsi="Cambria" w:cs="Arial"/>
              <w:b/>
              <w:bCs/>
              <w:smallCaps/>
              <w:sz w:val="19"/>
              <w:szCs w:val="19"/>
            </w:rPr>
            <w:t>Washington, DC</w:t>
          </w:r>
        </w:p>
        <w:p w:rsidR="001D1910" w:rsidRPr="00C37E13" w:rsidRDefault="001D1910" w:rsidP="000E68B9">
          <w:pPr>
            <w:pStyle w:val="Footer"/>
            <w:spacing w:line="240" w:lineRule="atLeast"/>
            <w:rPr>
              <w:rFonts w:ascii="Cambria" w:hAnsi="Cambria" w:cs="Arial"/>
              <w:sz w:val="19"/>
              <w:szCs w:val="19"/>
            </w:rPr>
          </w:pPr>
          <w:r w:rsidRPr="00C37E13">
            <w:rPr>
              <w:rFonts w:ascii="Cambria" w:hAnsi="Cambria" w:cs="Arial"/>
              <w:sz w:val="19"/>
              <w:szCs w:val="19"/>
            </w:rPr>
            <w:t>1</w:t>
          </w:r>
          <w:r w:rsidR="00773FEC">
            <w:rPr>
              <w:rFonts w:ascii="Cambria" w:hAnsi="Cambria" w:cs="Arial"/>
              <w:sz w:val="19"/>
              <w:szCs w:val="19"/>
            </w:rPr>
            <w:t>121</w:t>
          </w:r>
          <w:r w:rsidRPr="00C37E13">
            <w:rPr>
              <w:rFonts w:ascii="Cambria" w:hAnsi="Cambria" w:cs="Arial"/>
              <w:sz w:val="19"/>
              <w:szCs w:val="19"/>
            </w:rPr>
            <w:t xml:space="preserve"> </w:t>
          </w:r>
          <w:r w:rsidR="00773FEC">
            <w:rPr>
              <w:rFonts w:ascii="Cambria" w:hAnsi="Cambria" w:cs="Arial"/>
              <w:sz w:val="19"/>
              <w:szCs w:val="19"/>
            </w:rPr>
            <w:t>14</w:t>
          </w:r>
          <w:r w:rsidR="00773FEC" w:rsidRPr="00773FEC">
            <w:rPr>
              <w:rFonts w:ascii="Cambria" w:hAnsi="Cambria" w:cs="Arial"/>
              <w:sz w:val="19"/>
              <w:szCs w:val="19"/>
            </w:rPr>
            <w:t xml:space="preserve">th </w:t>
          </w:r>
          <w:r w:rsidR="00773FEC">
            <w:rPr>
              <w:rFonts w:ascii="Cambria" w:hAnsi="Cambria" w:cs="Arial"/>
              <w:sz w:val="19"/>
              <w:szCs w:val="19"/>
            </w:rPr>
            <w:t>Street</w:t>
          </w:r>
          <w:r w:rsidRPr="00C37E13">
            <w:rPr>
              <w:rFonts w:ascii="Cambria" w:hAnsi="Cambria" w:cs="Arial"/>
              <w:sz w:val="19"/>
              <w:szCs w:val="19"/>
            </w:rPr>
            <w:t xml:space="preserve">, NW, Suite </w:t>
          </w:r>
          <w:r w:rsidR="00773FEC">
            <w:rPr>
              <w:rFonts w:ascii="Cambria" w:hAnsi="Cambria" w:cs="Arial"/>
              <w:sz w:val="19"/>
              <w:szCs w:val="19"/>
            </w:rPr>
            <w:t>200</w:t>
          </w:r>
          <w:r w:rsidRPr="00C37E13">
            <w:rPr>
              <w:rFonts w:ascii="Cambria" w:hAnsi="Cambria" w:cs="Arial"/>
              <w:sz w:val="19"/>
              <w:szCs w:val="19"/>
            </w:rPr>
            <w:t xml:space="preserve"> </w:t>
          </w:r>
        </w:p>
        <w:p w:rsidR="001D1910" w:rsidRPr="00C37E13" w:rsidRDefault="001D1910" w:rsidP="000E68B9">
          <w:pPr>
            <w:pStyle w:val="Footer"/>
            <w:spacing w:line="240" w:lineRule="atLeast"/>
            <w:rPr>
              <w:rFonts w:ascii="Cambria" w:hAnsi="Cambria" w:cs="Arial"/>
              <w:sz w:val="19"/>
              <w:szCs w:val="19"/>
            </w:rPr>
          </w:pPr>
          <w:r w:rsidRPr="00C37E13">
            <w:rPr>
              <w:rFonts w:ascii="Cambria" w:hAnsi="Cambria" w:cs="Arial"/>
              <w:sz w:val="19"/>
              <w:szCs w:val="19"/>
            </w:rPr>
            <w:t>Washington, DC 20005</w:t>
          </w:r>
        </w:p>
        <w:p w:rsidR="001D1910" w:rsidRPr="00C37E13" w:rsidRDefault="001D1910" w:rsidP="000E68B9">
          <w:pPr>
            <w:pStyle w:val="Footer"/>
            <w:spacing w:before="60" w:line="240" w:lineRule="atLeast"/>
            <w:rPr>
              <w:rFonts w:ascii="Cambria" w:hAnsi="Cambria" w:cs="Arial"/>
              <w:sz w:val="19"/>
              <w:szCs w:val="19"/>
            </w:rPr>
          </w:pPr>
          <w:r w:rsidRPr="00C37E13">
            <w:rPr>
              <w:rFonts w:ascii="Cambria" w:hAnsi="Cambria" w:cs="Arial"/>
              <w:sz w:val="19"/>
              <w:szCs w:val="19"/>
            </w:rPr>
            <w:t>202 216-0261</w:t>
          </w:r>
        </w:p>
        <w:p w:rsidR="001D1910" w:rsidRPr="00E95D25" w:rsidRDefault="001D1910" w:rsidP="000E68B9">
          <w:pPr>
            <w:pStyle w:val="Footer"/>
            <w:spacing w:after="120" w:line="240" w:lineRule="atLeast"/>
            <w:rPr>
              <w:sz w:val="12"/>
              <w:szCs w:val="12"/>
            </w:rPr>
          </w:pPr>
          <w:r w:rsidRPr="00C37E13">
            <w:rPr>
              <w:rFonts w:ascii="Cambria" w:hAnsi="Cambria" w:cs="Arial"/>
              <w:sz w:val="19"/>
              <w:szCs w:val="19"/>
            </w:rPr>
            <w:t>202 216-0266 fax</w:t>
          </w:r>
        </w:p>
      </w:tc>
    </w:tr>
  </w:tbl>
  <w:p w:rsidR="001D1910" w:rsidRPr="00541BDF" w:rsidRDefault="001D1910">
    <w:pPr>
      <w:pStyle w:val="Footer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E4B" w:rsidRDefault="00E44E4B" w:rsidP="00202531">
      <w:pPr>
        <w:spacing w:after="0" w:line="240" w:lineRule="auto"/>
      </w:pPr>
      <w:r>
        <w:separator/>
      </w:r>
    </w:p>
  </w:footnote>
  <w:footnote w:type="continuationSeparator" w:id="0">
    <w:p w:rsidR="00E44E4B" w:rsidRDefault="00E44E4B" w:rsidP="00202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FCB" w:rsidRPr="00005FCB" w:rsidRDefault="00005FCB" w:rsidP="00005FCB">
    <w:pPr>
      <w:pBdr>
        <w:top w:val="single" w:sz="4" w:space="1" w:color="DAA520"/>
        <w:left w:val="single" w:sz="4" w:space="4" w:color="DAA520"/>
        <w:bottom w:val="single" w:sz="4" w:space="1" w:color="DAA520"/>
        <w:right w:val="single" w:sz="4" w:space="4" w:color="DAA520"/>
      </w:pBdr>
      <w:shd w:val="clear" w:color="auto" w:fill="801702"/>
      <w:tabs>
        <w:tab w:val="center" w:pos="4320"/>
        <w:tab w:val="right" w:pos="8640"/>
      </w:tabs>
      <w:spacing w:after="0" w:line="240" w:lineRule="auto"/>
      <w:jc w:val="center"/>
      <w:rPr>
        <w:rFonts w:asciiTheme="majorHAnsi" w:eastAsia="Times New Roman" w:hAnsiTheme="majorHAnsi" w:cs="Arial"/>
        <w:b/>
        <w:iCs/>
        <w:smallCaps/>
        <w:snapToGrid w:val="0"/>
        <w:spacing w:val="40"/>
        <w:sz w:val="20"/>
        <w:szCs w:val="20"/>
      </w:rPr>
    </w:pPr>
    <w:r w:rsidRPr="00005FCB">
      <w:rPr>
        <w:rFonts w:asciiTheme="majorHAnsi" w:eastAsia="Times New Roman" w:hAnsiTheme="majorHAnsi" w:cs="Arial"/>
        <w:b/>
        <w:iCs/>
        <w:smallCaps/>
        <w:snapToGrid w:val="0"/>
        <w:spacing w:val="40"/>
        <w:sz w:val="20"/>
        <w:szCs w:val="20"/>
      </w:rPr>
      <w:t>National Immigration Law Center</w:t>
    </w:r>
    <w:r w:rsidR="00440607">
      <w:rPr>
        <w:rFonts w:asciiTheme="majorHAnsi" w:eastAsia="Times New Roman" w:hAnsiTheme="majorHAnsi" w:cs="Arial"/>
        <w:b/>
        <w:iCs/>
        <w:smallCaps/>
        <w:snapToGrid w:val="0"/>
        <w:spacing w:val="40"/>
        <w:sz w:val="20"/>
        <w:szCs w:val="20"/>
      </w:rPr>
      <w:t xml:space="preserve"> </w:t>
    </w:r>
    <w:r w:rsidRPr="00005FCB">
      <w:rPr>
        <w:rFonts w:asciiTheme="majorHAnsi" w:eastAsia="Times New Roman" w:hAnsiTheme="majorHAnsi" w:cs="Arial"/>
        <w:b/>
        <w:iCs/>
        <w:smallCaps/>
        <w:snapToGrid w:val="0"/>
        <w:spacing w:val="40"/>
        <w:sz w:val="20"/>
        <w:szCs w:val="20"/>
      </w:rPr>
      <w:t>|</w:t>
    </w:r>
    <w:r w:rsidR="00440607">
      <w:rPr>
        <w:rFonts w:asciiTheme="majorHAnsi" w:eastAsia="Times New Roman" w:hAnsiTheme="majorHAnsi" w:cs="Arial"/>
        <w:b/>
        <w:iCs/>
        <w:smallCaps/>
        <w:snapToGrid w:val="0"/>
        <w:spacing w:val="40"/>
        <w:sz w:val="20"/>
        <w:szCs w:val="20"/>
      </w:rPr>
      <w:t xml:space="preserve"> </w:t>
    </w:r>
    <w:r w:rsidRPr="00005FCB">
      <w:rPr>
        <w:rFonts w:asciiTheme="majorHAnsi" w:eastAsia="Times New Roman" w:hAnsiTheme="majorHAnsi" w:cs="Arial"/>
        <w:b/>
        <w:iCs/>
        <w:smallCaps/>
        <w:snapToGrid w:val="0"/>
        <w:spacing w:val="40"/>
        <w:sz w:val="20"/>
        <w:szCs w:val="20"/>
      </w:rPr>
      <w:t>www.nilc.org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531" w:rsidRPr="00202531" w:rsidRDefault="00202531" w:rsidP="00202531">
    <w:pPr>
      <w:pBdr>
        <w:top w:val="single" w:sz="4" w:space="1" w:color="DAA520"/>
        <w:left w:val="single" w:sz="4" w:space="4" w:color="DAA520"/>
        <w:bottom w:val="single" w:sz="4" w:space="1" w:color="DAA520"/>
        <w:right w:val="single" w:sz="4" w:space="4" w:color="DAA520"/>
      </w:pBdr>
      <w:shd w:val="clear" w:color="auto" w:fill="801702"/>
      <w:spacing w:after="0" w:line="240" w:lineRule="auto"/>
      <w:jc w:val="center"/>
      <w:rPr>
        <w:rFonts w:asciiTheme="majorHAnsi" w:eastAsia="Times New Roman" w:hAnsiTheme="majorHAnsi" w:cs="Arial"/>
        <w:b/>
        <w:iCs/>
        <w:smallCaps/>
        <w:snapToGrid w:val="0"/>
        <w:spacing w:val="40"/>
        <w:sz w:val="20"/>
        <w:szCs w:val="20"/>
      </w:rPr>
    </w:pPr>
    <w:r w:rsidRPr="00202531">
      <w:rPr>
        <w:rFonts w:asciiTheme="majorHAnsi" w:eastAsia="Times New Roman" w:hAnsiTheme="majorHAnsi" w:cs="Arial"/>
        <w:b/>
        <w:iCs/>
        <w:smallCaps/>
        <w:snapToGrid w:val="0"/>
        <w:spacing w:val="40"/>
        <w:sz w:val="20"/>
        <w:szCs w:val="20"/>
      </w:rPr>
      <w:t>National Immigration Law Center</w:t>
    </w:r>
    <w:r w:rsidR="00440607">
      <w:rPr>
        <w:rFonts w:asciiTheme="majorHAnsi" w:eastAsia="Times New Roman" w:hAnsiTheme="majorHAnsi" w:cs="Arial"/>
        <w:b/>
        <w:iCs/>
        <w:smallCaps/>
        <w:snapToGrid w:val="0"/>
        <w:spacing w:val="40"/>
        <w:sz w:val="20"/>
        <w:szCs w:val="20"/>
      </w:rPr>
      <w:t xml:space="preserve"> </w:t>
    </w:r>
    <w:r w:rsidRPr="00202531">
      <w:rPr>
        <w:rFonts w:asciiTheme="majorHAnsi" w:eastAsia="Times New Roman" w:hAnsiTheme="majorHAnsi" w:cs="Arial"/>
        <w:b/>
        <w:iCs/>
        <w:smallCaps/>
        <w:snapToGrid w:val="0"/>
        <w:spacing w:val="40"/>
        <w:sz w:val="20"/>
        <w:szCs w:val="20"/>
      </w:rPr>
      <w:t>|</w:t>
    </w:r>
    <w:r w:rsidR="00440607">
      <w:rPr>
        <w:rFonts w:asciiTheme="majorHAnsi" w:eastAsia="Times New Roman" w:hAnsiTheme="majorHAnsi" w:cs="Arial"/>
        <w:b/>
        <w:iCs/>
        <w:smallCaps/>
        <w:snapToGrid w:val="0"/>
        <w:spacing w:val="40"/>
        <w:sz w:val="20"/>
        <w:szCs w:val="20"/>
      </w:rPr>
      <w:t xml:space="preserve"> </w:t>
    </w:r>
    <w:r w:rsidRPr="00202531">
      <w:rPr>
        <w:rFonts w:asciiTheme="majorHAnsi" w:eastAsia="Times New Roman" w:hAnsiTheme="majorHAnsi" w:cs="Arial"/>
        <w:b/>
        <w:iCs/>
        <w:smallCaps/>
        <w:snapToGrid w:val="0"/>
        <w:spacing w:val="40"/>
        <w:sz w:val="20"/>
        <w:szCs w:val="20"/>
      </w:rPr>
      <w:t>www.nilc.org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15F77"/>
    <w:multiLevelType w:val="hybridMultilevel"/>
    <w:tmpl w:val="3E3E57CC"/>
    <w:lvl w:ilvl="0" w:tplc="04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">
    <w:nsid w:val="36A64389"/>
    <w:multiLevelType w:val="hybridMultilevel"/>
    <w:tmpl w:val="B6348F52"/>
    <w:lvl w:ilvl="0" w:tplc="E2CE840E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E4ABF"/>
    <w:multiLevelType w:val="hybridMultilevel"/>
    <w:tmpl w:val="8570AF66"/>
    <w:lvl w:ilvl="0" w:tplc="5D7602FA"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60033E8"/>
    <w:multiLevelType w:val="hybridMultilevel"/>
    <w:tmpl w:val="1322793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471F4549"/>
    <w:multiLevelType w:val="hybridMultilevel"/>
    <w:tmpl w:val="80A25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004F24"/>
    <w:multiLevelType w:val="hybridMultilevel"/>
    <w:tmpl w:val="E1FE55B4"/>
    <w:lvl w:ilvl="0" w:tplc="04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6">
    <w:nsid w:val="5230332A"/>
    <w:multiLevelType w:val="hybridMultilevel"/>
    <w:tmpl w:val="692052EA"/>
    <w:lvl w:ilvl="0" w:tplc="0409000F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967310"/>
    <w:multiLevelType w:val="hybridMultilevel"/>
    <w:tmpl w:val="E4D0BD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6A96881"/>
    <w:multiLevelType w:val="hybridMultilevel"/>
    <w:tmpl w:val="E118F5CE"/>
    <w:lvl w:ilvl="0" w:tplc="63D2DF96">
      <w:start w:val="1"/>
      <w:numFmt w:val="bullet"/>
      <w:pStyle w:val="indentbullet1"/>
      <w:lvlText w:val=""/>
      <w:lvlJc w:val="left"/>
      <w:pPr>
        <w:tabs>
          <w:tab w:val="num" w:pos="360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2314663"/>
    <w:multiLevelType w:val="hybridMultilevel"/>
    <w:tmpl w:val="0A34CFD4"/>
    <w:lvl w:ilvl="0" w:tplc="962CB8EE">
      <w:numFmt w:val="bullet"/>
      <w:lvlText w:val="-"/>
      <w:lvlJc w:val="left"/>
      <w:pPr>
        <w:ind w:left="1905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0">
    <w:nsid w:val="7A5D0645"/>
    <w:multiLevelType w:val="hybridMultilevel"/>
    <w:tmpl w:val="7C902C9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>
    <w:nsid w:val="7DC678B7"/>
    <w:multiLevelType w:val="hybridMultilevel"/>
    <w:tmpl w:val="4850920E"/>
    <w:lvl w:ilvl="0" w:tplc="4D120408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A43E7AC2">
      <w:start w:val="1"/>
      <w:numFmt w:val="bullet"/>
      <w:pStyle w:val="indentbullet2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9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5"/>
  </w:num>
  <w:num w:numId="10">
    <w:abstractNumId w:val="1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607"/>
    <w:rsid w:val="000007DF"/>
    <w:rsid w:val="00005FCB"/>
    <w:rsid w:val="00026026"/>
    <w:rsid w:val="000314EC"/>
    <w:rsid w:val="000354C1"/>
    <w:rsid w:val="0004049F"/>
    <w:rsid w:val="00047B27"/>
    <w:rsid w:val="00094E4B"/>
    <w:rsid w:val="000E0657"/>
    <w:rsid w:val="000F7998"/>
    <w:rsid w:val="00112F37"/>
    <w:rsid w:val="00134991"/>
    <w:rsid w:val="00157D19"/>
    <w:rsid w:val="0019069B"/>
    <w:rsid w:val="001A30B0"/>
    <w:rsid w:val="001D1910"/>
    <w:rsid w:val="001D6E88"/>
    <w:rsid w:val="001E0A6B"/>
    <w:rsid w:val="001F6DF5"/>
    <w:rsid w:val="002022D0"/>
    <w:rsid w:val="00202531"/>
    <w:rsid w:val="0023368C"/>
    <w:rsid w:val="00237AFB"/>
    <w:rsid w:val="00287D27"/>
    <w:rsid w:val="002E1312"/>
    <w:rsid w:val="002E3A68"/>
    <w:rsid w:val="00322B72"/>
    <w:rsid w:val="0032347D"/>
    <w:rsid w:val="00330D9E"/>
    <w:rsid w:val="00377D22"/>
    <w:rsid w:val="003953F3"/>
    <w:rsid w:val="003A1DFA"/>
    <w:rsid w:val="003A2B26"/>
    <w:rsid w:val="003B56B1"/>
    <w:rsid w:val="003B5934"/>
    <w:rsid w:val="003B606F"/>
    <w:rsid w:val="003C1D9E"/>
    <w:rsid w:val="003D627B"/>
    <w:rsid w:val="003E78C6"/>
    <w:rsid w:val="00412D0F"/>
    <w:rsid w:val="004178FE"/>
    <w:rsid w:val="00417A80"/>
    <w:rsid w:val="00440607"/>
    <w:rsid w:val="00477FF7"/>
    <w:rsid w:val="00497F43"/>
    <w:rsid w:val="004A3B54"/>
    <w:rsid w:val="004A765D"/>
    <w:rsid w:val="004E0088"/>
    <w:rsid w:val="004F403E"/>
    <w:rsid w:val="00505D94"/>
    <w:rsid w:val="00541BDF"/>
    <w:rsid w:val="00546966"/>
    <w:rsid w:val="0056097A"/>
    <w:rsid w:val="005A5083"/>
    <w:rsid w:val="005B412A"/>
    <w:rsid w:val="005B63D3"/>
    <w:rsid w:val="005C594A"/>
    <w:rsid w:val="00603D76"/>
    <w:rsid w:val="0061463E"/>
    <w:rsid w:val="00662D02"/>
    <w:rsid w:val="00672737"/>
    <w:rsid w:val="00674448"/>
    <w:rsid w:val="006746EA"/>
    <w:rsid w:val="00697489"/>
    <w:rsid w:val="006A0D7E"/>
    <w:rsid w:val="006A6A84"/>
    <w:rsid w:val="006B747B"/>
    <w:rsid w:val="006E2CFC"/>
    <w:rsid w:val="006E32EF"/>
    <w:rsid w:val="00701368"/>
    <w:rsid w:val="0071323A"/>
    <w:rsid w:val="0071668A"/>
    <w:rsid w:val="0072572C"/>
    <w:rsid w:val="00763723"/>
    <w:rsid w:val="00773FEC"/>
    <w:rsid w:val="00783DCB"/>
    <w:rsid w:val="007B3718"/>
    <w:rsid w:val="00805FA8"/>
    <w:rsid w:val="00807694"/>
    <w:rsid w:val="00820E06"/>
    <w:rsid w:val="008959DC"/>
    <w:rsid w:val="008C6FD5"/>
    <w:rsid w:val="008C7AE3"/>
    <w:rsid w:val="008E7A85"/>
    <w:rsid w:val="00904430"/>
    <w:rsid w:val="00911985"/>
    <w:rsid w:val="00990928"/>
    <w:rsid w:val="009B0903"/>
    <w:rsid w:val="009B38EE"/>
    <w:rsid w:val="00A150E6"/>
    <w:rsid w:val="00A3634A"/>
    <w:rsid w:val="00A37C92"/>
    <w:rsid w:val="00A53D35"/>
    <w:rsid w:val="00A8420A"/>
    <w:rsid w:val="00A90846"/>
    <w:rsid w:val="00A90931"/>
    <w:rsid w:val="00A96420"/>
    <w:rsid w:val="00AA5F5A"/>
    <w:rsid w:val="00B04D9F"/>
    <w:rsid w:val="00B06B3A"/>
    <w:rsid w:val="00B14BE6"/>
    <w:rsid w:val="00B64CCC"/>
    <w:rsid w:val="00B769F1"/>
    <w:rsid w:val="00B80828"/>
    <w:rsid w:val="00B83F46"/>
    <w:rsid w:val="00BE10FA"/>
    <w:rsid w:val="00BF645D"/>
    <w:rsid w:val="00C05862"/>
    <w:rsid w:val="00C84149"/>
    <w:rsid w:val="00C856A1"/>
    <w:rsid w:val="00CB4E81"/>
    <w:rsid w:val="00CE123D"/>
    <w:rsid w:val="00CF7640"/>
    <w:rsid w:val="00D30924"/>
    <w:rsid w:val="00D44A7C"/>
    <w:rsid w:val="00D77C9E"/>
    <w:rsid w:val="00DA0729"/>
    <w:rsid w:val="00DB6AB1"/>
    <w:rsid w:val="00DC219E"/>
    <w:rsid w:val="00DC6DA6"/>
    <w:rsid w:val="00DD605F"/>
    <w:rsid w:val="00DE2279"/>
    <w:rsid w:val="00E01586"/>
    <w:rsid w:val="00E13337"/>
    <w:rsid w:val="00E32370"/>
    <w:rsid w:val="00E41673"/>
    <w:rsid w:val="00E44E4B"/>
    <w:rsid w:val="00E53C66"/>
    <w:rsid w:val="00E5424E"/>
    <w:rsid w:val="00E5463D"/>
    <w:rsid w:val="00EA76A5"/>
    <w:rsid w:val="00EB6AA7"/>
    <w:rsid w:val="00EC4BBA"/>
    <w:rsid w:val="00F066F2"/>
    <w:rsid w:val="00F54175"/>
    <w:rsid w:val="00F74ACA"/>
    <w:rsid w:val="00F74D2A"/>
    <w:rsid w:val="00F75159"/>
    <w:rsid w:val="00FA2EE4"/>
    <w:rsid w:val="00FE4BB6"/>
    <w:rsid w:val="00FE4FF9"/>
    <w:rsid w:val="00FF0384"/>
    <w:rsid w:val="00FF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991"/>
  </w:style>
  <w:style w:type="paragraph" w:styleId="Heading1">
    <w:name w:val="heading 1"/>
    <w:basedOn w:val="Normal"/>
    <w:next w:val="Normal"/>
    <w:link w:val="Heading1Char"/>
    <w:qFormat/>
    <w:rsid w:val="00F75159"/>
    <w:pPr>
      <w:keepNext/>
      <w:numPr>
        <w:numId w:val="6"/>
      </w:numPr>
      <w:spacing w:before="80" w:after="40" w:line="240" w:lineRule="auto"/>
      <w:ind w:left="270" w:hanging="270"/>
      <w:outlineLvl w:val="0"/>
    </w:pPr>
    <w:rPr>
      <w:rFonts w:ascii="Gisha" w:eastAsia="MS Mincho" w:hAnsi="Gisha" w:cs="Gisha"/>
      <w:b/>
      <w:color w:val="801702"/>
      <w:sz w:val="20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3D35"/>
    <w:pPr>
      <w:keepNext/>
      <w:keepLines/>
      <w:spacing w:before="140" w:after="100"/>
      <w:outlineLvl w:val="1"/>
    </w:pPr>
    <w:rPr>
      <w:rFonts w:ascii="Gisha" w:eastAsia="MS Mincho" w:hAnsi="Gisha" w:cs="Gisha"/>
      <w:bCs/>
      <w:color w:val="80170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531"/>
  </w:style>
  <w:style w:type="paragraph" w:styleId="Footer">
    <w:name w:val="footer"/>
    <w:basedOn w:val="Normal"/>
    <w:link w:val="FooterChar"/>
    <w:uiPriority w:val="99"/>
    <w:unhideWhenUsed/>
    <w:rsid w:val="00202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531"/>
  </w:style>
  <w:style w:type="paragraph" w:customStyle="1" w:styleId="docdate">
    <w:name w:val="doc date"/>
    <w:basedOn w:val="Normal"/>
    <w:rsid w:val="002E1312"/>
    <w:pPr>
      <w:tabs>
        <w:tab w:val="center" w:pos="4680"/>
        <w:tab w:val="right" w:pos="9360"/>
      </w:tabs>
      <w:spacing w:before="120" w:after="240" w:line="240" w:lineRule="auto"/>
      <w:jc w:val="center"/>
    </w:pPr>
    <w:rPr>
      <w:rFonts w:ascii="Gisha" w:eastAsia="Times New Roman" w:hAnsi="Gisha" w:cs="Gisha"/>
      <w:bCs/>
    </w:rPr>
  </w:style>
  <w:style w:type="paragraph" w:styleId="Title">
    <w:name w:val="Title"/>
    <w:basedOn w:val="Normal"/>
    <w:link w:val="TitleChar"/>
    <w:qFormat/>
    <w:rsid w:val="009B0903"/>
    <w:pPr>
      <w:pBdr>
        <w:bottom w:val="single" w:sz="4" w:space="6" w:color="auto"/>
      </w:pBdr>
      <w:spacing w:after="60" w:line="240" w:lineRule="auto"/>
      <w:jc w:val="center"/>
      <w:outlineLvl w:val="0"/>
    </w:pPr>
    <w:rPr>
      <w:rFonts w:ascii="Gisha" w:eastAsia="Times New Roman" w:hAnsi="Gisha" w:cs="Gisha"/>
      <w:color w:val="801702"/>
      <w:kern w:val="28"/>
      <w:sz w:val="42"/>
      <w:szCs w:val="42"/>
    </w:rPr>
  </w:style>
  <w:style w:type="character" w:customStyle="1" w:styleId="TitleChar">
    <w:name w:val="Title Char"/>
    <w:basedOn w:val="DefaultParagraphFont"/>
    <w:link w:val="Title"/>
    <w:rsid w:val="009B0903"/>
    <w:rPr>
      <w:rFonts w:ascii="Gisha" w:eastAsia="Times New Roman" w:hAnsi="Gisha" w:cs="Gisha"/>
      <w:color w:val="801702"/>
      <w:kern w:val="28"/>
      <w:sz w:val="42"/>
      <w:szCs w:val="42"/>
    </w:rPr>
  </w:style>
  <w:style w:type="paragraph" w:customStyle="1" w:styleId="Title-ALLCAPS">
    <w:name w:val="Title - ALL CAPS"/>
    <w:basedOn w:val="Title"/>
    <w:qFormat/>
    <w:rsid w:val="00E01586"/>
    <w:rPr>
      <w:spacing w:val="40"/>
      <w:sz w:val="36"/>
      <w:szCs w:val="36"/>
    </w:rPr>
  </w:style>
  <w:style w:type="character" w:customStyle="1" w:styleId="Heading1Char">
    <w:name w:val="Heading 1 Char"/>
    <w:basedOn w:val="DefaultParagraphFont"/>
    <w:link w:val="Heading1"/>
    <w:rsid w:val="00F75159"/>
    <w:rPr>
      <w:rFonts w:ascii="Gisha" w:eastAsia="MS Mincho" w:hAnsi="Gisha" w:cs="Gisha"/>
      <w:b/>
      <w:color w:val="801702"/>
      <w:sz w:val="20"/>
      <w:szCs w:val="24"/>
    </w:rPr>
  </w:style>
  <w:style w:type="paragraph" w:customStyle="1" w:styleId="1columntext">
    <w:name w:val="1 column text"/>
    <w:basedOn w:val="Normal"/>
    <w:link w:val="1columntextChar"/>
    <w:rsid w:val="003A1DFA"/>
    <w:pPr>
      <w:spacing w:after="0" w:line="288" w:lineRule="auto"/>
      <w:ind w:firstLine="360"/>
    </w:pPr>
    <w:rPr>
      <w:rFonts w:ascii="Georgia" w:eastAsia="MS Mincho" w:hAnsi="Georgia" w:cs="Times New Roman"/>
      <w:sz w:val="21"/>
      <w:szCs w:val="20"/>
    </w:rPr>
  </w:style>
  <w:style w:type="character" w:customStyle="1" w:styleId="1columntextChar">
    <w:name w:val="1 column text Char"/>
    <w:basedOn w:val="DefaultParagraphFont"/>
    <w:link w:val="1columntext"/>
    <w:rsid w:val="003A1DFA"/>
    <w:rPr>
      <w:rFonts w:ascii="Georgia" w:eastAsia="MS Mincho" w:hAnsi="Georgia" w:cs="Times New Roman"/>
      <w:sz w:val="21"/>
      <w:szCs w:val="20"/>
    </w:rPr>
  </w:style>
  <w:style w:type="paragraph" w:customStyle="1" w:styleId="Introduction">
    <w:name w:val="Introduction"/>
    <w:basedOn w:val="1columntext"/>
    <w:qFormat/>
    <w:rsid w:val="00F75159"/>
    <w:pPr>
      <w:spacing w:line="276" w:lineRule="auto"/>
      <w:ind w:firstLine="0"/>
    </w:pPr>
    <w:rPr>
      <w:sz w:val="18"/>
    </w:rPr>
  </w:style>
  <w:style w:type="paragraph" w:customStyle="1" w:styleId="indentbullet1">
    <w:name w:val="indent bullet 1"/>
    <w:basedOn w:val="1columntext"/>
    <w:qFormat/>
    <w:rsid w:val="003A1DFA"/>
    <w:pPr>
      <w:numPr>
        <w:numId w:val="1"/>
      </w:numPr>
      <w:tabs>
        <w:tab w:val="clear" w:pos="360"/>
      </w:tabs>
      <w:spacing w:after="60"/>
      <w:ind w:left="634" w:hanging="274"/>
    </w:pPr>
    <w:rPr>
      <w:color w:val="000000"/>
    </w:rPr>
  </w:style>
  <w:style w:type="paragraph" w:customStyle="1" w:styleId="indentbullet1-1st">
    <w:name w:val="indent bullet 1 - 1st"/>
    <w:basedOn w:val="indentbullet1"/>
    <w:qFormat/>
    <w:rsid w:val="000314EC"/>
    <w:pPr>
      <w:spacing w:before="240"/>
    </w:pPr>
  </w:style>
  <w:style w:type="paragraph" w:customStyle="1" w:styleId="indentbullet1-last">
    <w:name w:val="indent bullet 1 - last"/>
    <w:basedOn w:val="indentbullet1"/>
    <w:qFormat/>
    <w:rsid w:val="00541BDF"/>
    <w:pPr>
      <w:spacing w:after="180"/>
    </w:pPr>
  </w:style>
  <w:style w:type="paragraph" w:customStyle="1" w:styleId="indentbullet1-first">
    <w:name w:val="indent bullet 1 - first"/>
    <w:basedOn w:val="indentbullet1-1st"/>
    <w:qFormat/>
    <w:rsid w:val="00541BDF"/>
    <w:pPr>
      <w:spacing w:before="180"/>
    </w:pPr>
  </w:style>
  <w:style w:type="paragraph" w:customStyle="1" w:styleId="indentbullet2">
    <w:name w:val="indent bullet 2"/>
    <w:basedOn w:val="Normal"/>
    <w:qFormat/>
    <w:rsid w:val="001F6DF5"/>
    <w:pPr>
      <w:widowControl w:val="0"/>
      <w:numPr>
        <w:ilvl w:val="1"/>
        <w:numId w:val="2"/>
      </w:numPr>
      <w:tabs>
        <w:tab w:val="clear" w:pos="1800"/>
      </w:tabs>
      <w:spacing w:before="120" w:after="60"/>
      <w:ind w:left="1080" w:hanging="274"/>
    </w:pPr>
    <w:rPr>
      <w:rFonts w:ascii="Georgia" w:eastAsia="Times New Roman" w:hAnsi="Georgia" w:cs="Times New Roman"/>
      <w:sz w:val="21"/>
      <w:szCs w:val="21"/>
    </w:rPr>
  </w:style>
  <w:style w:type="paragraph" w:customStyle="1" w:styleId="indentbullet2-first">
    <w:name w:val="indent bullet 2 - first"/>
    <w:basedOn w:val="indentbullet2"/>
    <w:qFormat/>
    <w:rsid w:val="001F6DF5"/>
  </w:style>
  <w:style w:type="paragraph" w:customStyle="1" w:styleId="indentbullet2-last">
    <w:name w:val="indent bullet 2 - last"/>
    <w:basedOn w:val="indentbullet2"/>
    <w:qFormat/>
    <w:rsid w:val="001F6DF5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1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91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C594A"/>
    <w:pPr>
      <w:spacing w:after="60" w:line="300" w:lineRule="auto"/>
    </w:pPr>
    <w:rPr>
      <w:rFonts w:ascii="Georgia" w:hAnsi="Georgia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594A"/>
    <w:rPr>
      <w:rFonts w:ascii="Georgia" w:hAnsi="Georgia"/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1910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A53D35"/>
    <w:rPr>
      <w:rFonts w:ascii="Gisha" w:eastAsia="MS Mincho" w:hAnsi="Gisha" w:cs="Gisha"/>
      <w:bCs/>
      <w:color w:val="801702"/>
    </w:rPr>
  </w:style>
  <w:style w:type="paragraph" w:customStyle="1" w:styleId="Footer2">
    <w:name w:val="Footer 2"/>
    <w:basedOn w:val="Header"/>
    <w:rsid w:val="00005FCB"/>
    <w:pPr>
      <w:pBdr>
        <w:top w:val="single" w:sz="12" w:space="4" w:color="auto"/>
      </w:pBdr>
      <w:tabs>
        <w:tab w:val="clear" w:pos="4680"/>
        <w:tab w:val="clear" w:pos="9360"/>
        <w:tab w:val="right" w:pos="8640"/>
      </w:tabs>
    </w:pPr>
    <w:rPr>
      <w:rFonts w:ascii="Gisha" w:eastAsia="Times New Roman" w:hAnsi="Gisha" w:cs="Arial"/>
      <w:iCs/>
      <w:snapToGrid w:val="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406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3C6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354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54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54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54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54C1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B3718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991"/>
  </w:style>
  <w:style w:type="paragraph" w:styleId="Heading1">
    <w:name w:val="heading 1"/>
    <w:basedOn w:val="Normal"/>
    <w:next w:val="Normal"/>
    <w:link w:val="Heading1Char"/>
    <w:qFormat/>
    <w:rsid w:val="00F75159"/>
    <w:pPr>
      <w:keepNext/>
      <w:numPr>
        <w:numId w:val="6"/>
      </w:numPr>
      <w:spacing w:before="80" w:after="40" w:line="240" w:lineRule="auto"/>
      <w:ind w:left="270" w:hanging="270"/>
      <w:outlineLvl w:val="0"/>
    </w:pPr>
    <w:rPr>
      <w:rFonts w:ascii="Gisha" w:eastAsia="MS Mincho" w:hAnsi="Gisha" w:cs="Gisha"/>
      <w:b/>
      <w:color w:val="801702"/>
      <w:sz w:val="20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3D35"/>
    <w:pPr>
      <w:keepNext/>
      <w:keepLines/>
      <w:spacing w:before="140" w:after="100"/>
      <w:outlineLvl w:val="1"/>
    </w:pPr>
    <w:rPr>
      <w:rFonts w:ascii="Gisha" w:eastAsia="MS Mincho" w:hAnsi="Gisha" w:cs="Gisha"/>
      <w:bCs/>
      <w:color w:val="80170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531"/>
  </w:style>
  <w:style w:type="paragraph" w:styleId="Footer">
    <w:name w:val="footer"/>
    <w:basedOn w:val="Normal"/>
    <w:link w:val="FooterChar"/>
    <w:uiPriority w:val="99"/>
    <w:unhideWhenUsed/>
    <w:rsid w:val="00202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531"/>
  </w:style>
  <w:style w:type="paragraph" w:customStyle="1" w:styleId="docdate">
    <w:name w:val="doc date"/>
    <w:basedOn w:val="Normal"/>
    <w:rsid w:val="002E1312"/>
    <w:pPr>
      <w:tabs>
        <w:tab w:val="center" w:pos="4680"/>
        <w:tab w:val="right" w:pos="9360"/>
      </w:tabs>
      <w:spacing w:before="120" w:after="240" w:line="240" w:lineRule="auto"/>
      <w:jc w:val="center"/>
    </w:pPr>
    <w:rPr>
      <w:rFonts w:ascii="Gisha" w:eastAsia="Times New Roman" w:hAnsi="Gisha" w:cs="Gisha"/>
      <w:bCs/>
    </w:rPr>
  </w:style>
  <w:style w:type="paragraph" w:styleId="Title">
    <w:name w:val="Title"/>
    <w:basedOn w:val="Normal"/>
    <w:link w:val="TitleChar"/>
    <w:qFormat/>
    <w:rsid w:val="009B0903"/>
    <w:pPr>
      <w:pBdr>
        <w:bottom w:val="single" w:sz="4" w:space="6" w:color="auto"/>
      </w:pBdr>
      <w:spacing w:after="60" w:line="240" w:lineRule="auto"/>
      <w:jc w:val="center"/>
      <w:outlineLvl w:val="0"/>
    </w:pPr>
    <w:rPr>
      <w:rFonts w:ascii="Gisha" w:eastAsia="Times New Roman" w:hAnsi="Gisha" w:cs="Gisha"/>
      <w:color w:val="801702"/>
      <w:kern w:val="28"/>
      <w:sz w:val="42"/>
      <w:szCs w:val="42"/>
    </w:rPr>
  </w:style>
  <w:style w:type="character" w:customStyle="1" w:styleId="TitleChar">
    <w:name w:val="Title Char"/>
    <w:basedOn w:val="DefaultParagraphFont"/>
    <w:link w:val="Title"/>
    <w:rsid w:val="009B0903"/>
    <w:rPr>
      <w:rFonts w:ascii="Gisha" w:eastAsia="Times New Roman" w:hAnsi="Gisha" w:cs="Gisha"/>
      <w:color w:val="801702"/>
      <w:kern w:val="28"/>
      <w:sz w:val="42"/>
      <w:szCs w:val="42"/>
    </w:rPr>
  </w:style>
  <w:style w:type="paragraph" w:customStyle="1" w:styleId="Title-ALLCAPS">
    <w:name w:val="Title - ALL CAPS"/>
    <w:basedOn w:val="Title"/>
    <w:qFormat/>
    <w:rsid w:val="00E01586"/>
    <w:rPr>
      <w:spacing w:val="40"/>
      <w:sz w:val="36"/>
      <w:szCs w:val="36"/>
    </w:rPr>
  </w:style>
  <w:style w:type="character" w:customStyle="1" w:styleId="Heading1Char">
    <w:name w:val="Heading 1 Char"/>
    <w:basedOn w:val="DefaultParagraphFont"/>
    <w:link w:val="Heading1"/>
    <w:rsid w:val="00F75159"/>
    <w:rPr>
      <w:rFonts w:ascii="Gisha" w:eastAsia="MS Mincho" w:hAnsi="Gisha" w:cs="Gisha"/>
      <w:b/>
      <w:color w:val="801702"/>
      <w:sz w:val="20"/>
      <w:szCs w:val="24"/>
    </w:rPr>
  </w:style>
  <w:style w:type="paragraph" w:customStyle="1" w:styleId="1columntext">
    <w:name w:val="1 column text"/>
    <w:basedOn w:val="Normal"/>
    <w:link w:val="1columntextChar"/>
    <w:rsid w:val="003A1DFA"/>
    <w:pPr>
      <w:spacing w:after="0" w:line="288" w:lineRule="auto"/>
      <w:ind w:firstLine="360"/>
    </w:pPr>
    <w:rPr>
      <w:rFonts w:ascii="Georgia" w:eastAsia="MS Mincho" w:hAnsi="Georgia" w:cs="Times New Roman"/>
      <w:sz w:val="21"/>
      <w:szCs w:val="20"/>
    </w:rPr>
  </w:style>
  <w:style w:type="character" w:customStyle="1" w:styleId="1columntextChar">
    <w:name w:val="1 column text Char"/>
    <w:basedOn w:val="DefaultParagraphFont"/>
    <w:link w:val="1columntext"/>
    <w:rsid w:val="003A1DFA"/>
    <w:rPr>
      <w:rFonts w:ascii="Georgia" w:eastAsia="MS Mincho" w:hAnsi="Georgia" w:cs="Times New Roman"/>
      <w:sz w:val="21"/>
      <w:szCs w:val="20"/>
    </w:rPr>
  </w:style>
  <w:style w:type="paragraph" w:customStyle="1" w:styleId="Introduction">
    <w:name w:val="Introduction"/>
    <w:basedOn w:val="1columntext"/>
    <w:qFormat/>
    <w:rsid w:val="00F75159"/>
    <w:pPr>
      <w:spacing w:line="276" w:lineRule="auto"/>
      <w:ind w:firstLine="0"/>
    </w:pPr>
    <w:rPr>
      <w:sz w:val="18"/>
    </w:rPr>
  </w:style>
  <w:style w:type="paragraph" w:customStyle="1" w:styleId="indentbullet1">
    <w:name w:val="indent bullet 1"/>
    <w:basedOn w:val="1columntext"/>
    <w:qFormat/>
    <w:rsid w:val="003A1DFA"/>
    <w:pPr>
      <w:numPr>
        <w:numId w:val="1"/>
      </w:numPr>
      <w:tabs>
        <w:tab w:val="clear" w:pos="360"/>
      </w:tabs>
      <w:spacing w:after="60"/>
      <w:ind w:left="634" w:hanging="274"/>
    </w:pPr>
    <w:rPr>
      <w:color w:val="000000"/>
    </w:rPr>
  </w:style>
  <w:style w:type="paragraph" w:customStyle="1" w:styleId="indentbullet1-1st">
    <w:name w:val="indent bullet 1 - 1st"/>
    <w:basedOn w:val="indentbullet1"/>
    <w:qFormat/>
    <w:rsid w:val="000314EC"/>
    <w:pPr>
      <w:spacing w:before="240"/>
    </w:pPr>
  </w:style>
  <w:style w:type="paragraph" w:customStyle="1" w:styleId="indentbullet1-last">
    <w:name w:val="indent bullet 1 - last"/>
    <w:basedOn w:val="indentbullet1"/>
    <w:qFormat/>
    <w:rsid w:val="00541BDF"/>
    <w:pPr>
      <w:spacing w:after="180"/>
    </w:pPr>
  </w:style>
  <w:style w:type="paragraph" w:customStyle="1" w:styleId="indentbullet1-first">
    <w:name w:val="indent bullet 1 - first"/>
    <w:basedOn w:val="indentbullet1-1st"/>
    <w:qFormat/>
    <w:rsid w:val="00541BDF"/>
    <w:pPr>
      <w:spacing w:before="180"/>
    </w:pPr>
  </w:style>
  <w:style w:type="paragraph" w:customStyle="1" w:styleId="indentbullet2">
    <w:name w:val="indent bullet 2"/>
    <w:basedOn w:val="Normal"/>
    <w:qFormat/>
    <w:rsid w:val="001F6DF5"/>
    <w:pPr>
      <w:widowControl w:val="0"/>
      <w:numPr>
        <w:ilvl w:val="1"/>
        <w:numId w:val="2"/>
      </w:numPr>
      <w:tabs>
        <w:tab w:val="clear" w:pos="1800"/>
      </w:tabs>
      <w:spacing w:before="120" w:after="60"/>
      <w:ind w:left="1080" w:hanging="274"/>
    </w:pPr>
    <w:rPr>
      <w:rFonts w:ascii="Georgia" w:eastAsia="Times New Roman" w:hAnsi="Georgia" w:cs="Times New Roman"/>
      <w:sz w:val="21"/>
      <w:szCs w:val="21"/>
    </w:rPr>
  </w:style>
  <w:style w:type="paragraph" w:customStyle="1" w:styleId="indentbullet2-first">
    <w:name w:val="indent bullet 2 - first"/>
    <w:basedOn w:val="indentbullet2"/>
    <w:qFormat/>
    <w:rsid w:val="001F6DF5"/>
  </w:style>
  <w:style w:type="paragraph" w:customStyle="1" w:styleId="indentbullet2-last">
    <w:name w:val="indent bullet 2 - last"/>
    <w:basedOn w:val="indentbullet2"/>
    <w:qFormat/>
    <w:rsid w:val="001F6DF5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1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91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C594A"/>
    <w:pPr>
      <w:spacing w:after="60" w:line="300" w:lineRule="auto"/>
    </w:pPr>
    <w:rPr>
      <w:rFonts w:ascii="Georgia" w:hAnsi="Georgia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594A"/>
    <w:rPr>
      <w:rFonts w:ascii="Georgia" w:hAnsi="Georgia"/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1910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A53D35"/>
    <w:rPr>
      <w:rFonts w:ascii="Gisha" w:eastAsia="MS Mincho" w:hAnsi="Gisha" w:cs="Gisha"/>
      <w:bCs/>
      <w:color w:val="801702"/>
    </w:rPr>
  </w:style>
  <w:style w:type="paragraph" w:customStyle="1" w:styleId="Footer2">
    <w:name w:val="Footer 2"/>
    <w:basedOn w:val="Header"/>
    <w:rsid w:val="00005FCB"/>
    <w:pPr>
      <w:pBdr>
        <w:top w:val="single" w:sz="12" w:space="4" w:color="auto"/>
      </w:pBdr>
      <w:tabs>
        <w:tab w:val="clear" w:pos="4680"/>
        <w:tab w:val="clear" w:pos="9360"/>
        <w:tab w:val="right" w:pos="8640"/>
      </w:tabs>
    </w:pPr>
    <w:rPr>
      <w:rFonts w:ascii="Gisha" w:eastAsia="Times New Roman" w:hAnsi="Gisha" w:cs="Arial"/>
      <w:iCs/>
      <w:snapToGrid w:val="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406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3C6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354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54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54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54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54C1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B37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hyperlink" Target="http://www.fbi.gov/about-us/cjis/identity-history-summary-checks" TargetMode="External"/><Relationship Id="rId14" Type="http://schemas.openxmlformats.org/officeDocument/2006/relationships/hyperlink" Target="http://tinyurl.com/mxbmyse" TargetMode="External"/><Relationship Id="rId15" Type="http://schemas.openxmlformats.org/officeDocument/2006/relationships/hyperlink" Target="http://tinyurl.com/oybke4g" TargetMode="External"/><Relationship Id="rId16" Type="http://schemas.openxmlformats.org/officeDocument/2006/relationships/hyperlink" Target="http://www.nilc.org/immraidsprep_2007-02-27.html" TargetMode="External"/><Relationship Id="rId17" Type="http://schemas.openxmlformats.org/officeDocument/2006/relationships/hyperlink" Target="http://www.nilc.org/document.html?id=21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win\Desktop\NILC%20Templates\NILC%20issue%20brief_MAIN%20TEMPLATE%20(new%20logo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0BBA0B-9F9D-F047-9B48-6CB4C05C2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\Users\irwin\Desktop\NILC Templates\NILC issue brief_MAIN TEMPLATE (new logo).dotx</Template>
  <TotalTime>0</TotalTime>
  <Pages>1</Pages>
  <Words>271</Words>
  <Characters>1546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 Irwin</dc:creator>
  <cp:lastModifiedBy>Heather Skrabak</cp:lastModifiedBy>
  <cp:revision>2</cp:revision>
  <cp:lastPrinted>2014-12-03T17:13:00Z</cp:lastPrinted>
  <dcterms:created xsi:type="dcterms:W3CDTF">2014-12-05T16:21:00Z</dcterms:created>
  <dcterms:modified xsi:type="dcterms:W3CDTF">2014-12-05T16:21:00Z</dcterms:modified>
</cp:coreProperties>
</file>